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1DE1" w14:textId="79AF34DE" w:rsidR="0070784D" w:rsidRDefault="00146046" w:rsidP="0070784D">
      <w:pPr>
        <w:pStyle w:val="Title"/>
      </w:pPr>
      <w:r>
        <w:t xml:space="preserve">NZ </w:t>
      </w:r>
      <w:r w:rsidR="0070784D">
        <w:t>Train ALTA</w:t>
      </w:r>
      <w:r>
        <w:br/>
      </w:r>
      <w:r w:rsidR="0070784D">
        <w:t>MMA Competition Guidelines</w:t>
      </w:r>
    </w:p>
    <w:p w14:paraId="6CD0EBDA" w14:textId="77777777" w:rsidR="0070784D" w:rsidRDefault="0070784D" w:rsidP="0070784D">
      <w:pPr>
        <w:pStyle w:val="Subtitle"/>
      </w:pPr>
      <w:r>
        <w:t>Age, Weight Divisions, Rounds, Fouls, Judging, and Equipment Requirements</w:t>
      </w:r>
    </w:p>
    <w:p w14:paraId="1A2F4208" w14:textId="2E43CA03" w:rsidR="001B2170" w:rsidRDefault="003C3C7E" w:rsidP="001B2170">
      <w:pPr>
        <w:rPr>
          <w:color w:val="767171" w:themeColor="background2" w:themeShade="80"/>
        </w:rPr>
      </w:pPr>
      <w:r w:rsidRPr="00146046">
        <w:rPr>
          <w:color w:val="767171" w:themeColor="background2" w:themeShade="80"/>
        </w:rPr>
        <w:t>NZ TRAIN</w:t>
      </w:r>
      <w:r w:rsidR="001B2170" w:rsidRPr="00146046">
        <w:rPr>
          <w:color w:val="767171" w:themeColor="background2" w:themeShade="80"/>
        </w:rPr>
        <w:t xml:space="preserve"> ALTA</w:t>
      </w:r>
      <w:r w:rsidR="001B2170" w:rsidRPr="00146046">
        <w:rPr>
          <w:color w:val="767171" w:themeColor="background2" w:themeShade="80"/>
        </w:rPr>
        <w:t xml:space="preserve"> RULES OF MIXED MARTIAL ARTS AS APPROVED </w:t>
      </w:r>
      <w:r w:rsidRPr="00146046">
        <w:rPr>
          <w:color w:val="767171" w:themeColor="background2" w:themeShade="80"/>
        </w:rPr>
        <w:t>DECEMBER</w:t>
      </w:r>
      <w:r w:rsidR="001B2170" w:rsidRPr="00146046">
        <w:rPr>
          <w:color w:val="767171" w:themeColor="background2" w:themeShade="80"/>
        </w:rPr>
        <w:t xml:space="preserve"> 2025. </w:t>
      </w:r>
      <w:r w:rsidRPr="00146046">
        <w:rPr>
          <w:color w:val="767171" w:themeColor="background2" w:themeShade="80"/>
        </w:rPr>
        <w:br/>
      </w:r>
      <w:r w:rsidR="001B2170" w:rsidRPr="00146046">
        <w:rPr>
          <w:color w:val="767171" w:themeColor="background2" w:themeShade="80"/>
        </w:rPr>
        <w:t>NZ</w:t>
      </w:r>
      <w:r w:rsidRPr="00146046">
        <w:rPr>
          <w:color w:val="767171" w:themeColor="background2" w:themeShade="80"/>
        </w:rPr>
        <w:t xml:space="preserve"> TRAIN ALTA</w:t>
      </w:r>
      <w:r w:rsidR="001B2170" w:rsidRPr="00146046">
        <w:rPr>
          <w:color w:val="767171" w:themeColor="background2" w:themeShade="80"/>
        </w:rPr>
        <w:t xml:space="preserve"> RULES ARE WRITTEN ON THE BASIS OF THE ABC OFFICIAL UNIFIED RULES OF MMA</w:t>
      </w:r>
      <w:r w:rsidR="000C693A" w:rsidRPr="00146046">
        <w:rPr>
          <w:color w:val="767171" w:themeColor="background2" w:themeShade="80"/>
        </w:rPr>
        <w:t>, &amp; NZMMAF AMATEUR RULES</w:t>
      </w:r>
      <w:r w:rsidR="001B2170" w:rsidRPr="00146046">
        <w:rPr>
          <w:color w:val="767171" w:themeColor="background2" w:themeShade="80"/>
        </w:rPr>
        <w:t xml:space="preserve"> WITH APPROPRIATE INSERTIONS AND DELETIONS FOR </w:t>
      </w:r>
      <w:r w:rsidR="000C693A" w:rsidRPr="00146046">
        <w:rPr>
          <w:color w:val="767171" w:themeColor="background2" w:themeShade="80"/>
        </w:rPr>
        <w:t>NZ TRAIN ALTA</w:t>
      </w:r>
      <w:r w:rsidR="001B2170" w:rsidRPr="00146046">
        <w:rPr>
          <w:color w:val="767171" w:themeColor="background2" w:themeShade="80"/>
        </w:rPr>
        <w:t xml:space="preserve"> ATHLETES TO COMPETE</w:t>
      </w:r>
      <w:r w:rsidR="000C693A" w:rsidRPr="00146046">
        <w:rPr>
          <w:color w:val="767171" w:themeColor="background2" w:themeShade="80"/>
        </w:rPr>
        <w:t xml:space="preserve"> UNDER.</w:t>
      </w:r>
      <w:r w:rsidR="001B2170" w:rsidRPr="00146046">
        <w:rPr>
          <w:color w:val="767171" w:themeColor="background2" w:themeShade="80"/>
        </w:rPr>
        <w:t xml:space="preserve"> </w:t>
      </w:r>
      <w:r w:rsidR="000C693A" w:rsidRPr="00146046">
        <w:rPr>
          <w:color w:val="767171" w:themeColor="background2" w:themeShade="80"/>
        </w:rPr>
        <w:br/>
      </w:r>
      <w:r w:rsidR="001B2170" w:rsidRPr="00146046">
        <w:rPr>
          <w:color w:val="767171" w:themeColor="background2" w:themeShade="80"/>
        </w:rPr>
        <w:t xml:space="preserve">Note: These are the Official </w:t>
      </w:r>
      <w:r w:rsidR="000C693A" w:rsidRPr="00146046">
        <w:rPr>
          <w:color w:val="767171" w:themeColor="background2" w:themeShade="80"/>
        </w:rPr>
        <w:t>NZ TRAIN ALTA RULES</w:t>
      </w:r>
      <w:r w:rsidR="001B2170" w:rsidRPr="00146046">
        <w:rPr>
          <w:color w:val="767171" w:themeColor="background2" w:themeShade="80"/>
        </w:rPr>
        <w:t>. Any other form of these rules may not be called the “</w:t>
      </w:r>
      <w:r w:rsidR="00DE1DB1" w:rsidRPr="00146046">
        <w:rPr>
          <w:color w:val="767171" w:themeColor="background2" w:themeShade="80"/>
        </w:rPr>
        <w:t>NZ TRAIN ALTA RULES</w:t>
      </w:r>
      <w:r w:rsidR="001B2170" w:rsidRPr="00146046">
        <w:rPr>
          <w:color w:val="767171" w:themeColor="background2" w:themeShade="80"/>
        </w:rPr>
        <w:t>” and shall be referred to by the name of the commission sanctioning the/an event.</w:t>
      </w:r>
    </w:p>
    <w:p w14:paraId="1DE6AF1D" w14:textId="77777777" w:rsidR="00F31DDE" w:rsidRPr="00146046" w:rsidRDefault="00F31DDE" w:rsidP="001B2170">
      <w:pPr>
        <w:rPr>
          <w:color w:val="767171" w:themeColor="background2" w:themeShade="80"/>
        </w:rPr>
      </w:pPr>
    </w:p>
    <w:p w14:paraId="29CBD194" w14:textId="77777777" w:rsidR="0070784D" w:rsidRDefault="0070784D" w:rsidP="0070784D">
      <w:pPr>
        <w:pStyle w:val="Heading1"/>
      </w:pPr>
      <w:r>
        <w:t>Age Requirement</w:t>
      </w:r>
    </w:p>
    <w:p w14:paraId="2C8688A6" w14:textId="6A3EEF5E" w:rsidR="0070784D" w:rsidRDefault="0070784D" w:rsidP="0070784D">
      <w:r w:rsidRPr="0070784D">
        <w:t xml:space="preserve">The minimum age for an Amateur MMA Competitor is strictly set at 18 years. </w:t>
      </w:r>
      <w:r w:rsidR="00FA710A">
        <w:br/>
      </w:r>
      <w:r w:rsidRPr="0070784D">
        <w:t>No competitor under the age of 18 is eligible to participate in</w:t>
      </w:r>
      <w:r>
        <w:t xml:space="preserve"> Train ALTA</w:t>
      </w:r>
      <w:r w:rsidRPr="0070784D">
        <w:t xml:space="preserve"> mixed martial arts contests.</w:t>
      </w:r>
    </w:p>
    <w:p w14:paraId="210B39ED" w14:textId="77777777" w:rsidR="0070784D" w:rsidRDefault="0070784D" w:rsidP="0070784D">
      <w:pPr>
        <w:pStyle w:val="Heading1"/>
      </w:pPr>
      <w:r>
        <w:t>Weight Divisions</w:t>
      </w:r>
    </w:p>
    <w:p w14:paraId="6FC214E2" w14:textId="4065DE0B" w:rsidR="0070784D" w:rsidRDefault="0070784D" w:rsidP="0070784D">
      <w:r w:rsidRPr="0070784D">
        <w:t xml:space="preserve">Except with specific approval from the </w:t>
      </w:r>
      <w:r>
        <w:t xml:space="preserve">Sanctioning </w:t>
      </w:r>
      <w:proofErr w:type="spellStart"/>
      <w:r>
        <w:t>Organisation</w:t>
      </w:r>
      <w:proofErr w:type="spellEnd"/>
      <w:r w:rsidRPr="0070784D">
        <w:t xml:space="preserve"> or its Executive Directors, </w:t>
      </w:r>
      <w:r w:rsidR="00977779">
        <w:t xml:space="preserve">NZ </w:t>
      </w:r>
      <w:r>
        <w:t>Train ALTA</w:t>
      </w:r>
      <w:r w:rsidRPr="0070784D">
        <w:t xml:space="preserve"> mixed martial arts contests or exhibitions are divided into the following weight classes:</w:t>
      </w:r>
    </w:p>
    <w:tbl>
      <w:tblPr>
        <w:tblStyle w:val="PlainTable1"/>
        <w:tblW w:w="0" w:type="auto"/>
        <w:tblLook w:val="0420" w:firstRow="1" w:lastRow="0" w:firstColumn="0" w:lastColumn="0" w:noHBand="0" w:noVBand="1"/>
      </w:tblPr>
      <w:tblGrid>
        <w:gridCol w:w="3116"/>
        <w:gridCol w:w="3117"/>
        <w:gridCol w:w="3117"/>
      </w:tblGrid>
      <w:tr w:rsidR="0070784D" w:rsidRPr="0070784D" w14:paraId="0CBF0272" w14:textId="77777777" w:rsidTr="0070784D">
        <w:trPr>
          <w:cnfStyle w:val="100000000000" w:firstRow="1" w:lastRow="0" w:firstColumn="0" w:lastColumn="0" w:oddVBand="0" w:evenVBand="0" w:oddHBand="0" w:evenHBand="0" w:firstRowFirstColumn="0" w:firstRowLastColumn="0" w:lastRowFirstColumn="0" w:lastRowLastColumn="0"/>
        </w:trPr>
        <w:tc>
          <w:tcPr>
            <w:tcW w:w="3116" w:type="dxa"/>
          </w:tcPr>
          <w:p w14:paraId="02EFDFC4" w14:textId="16CD80F2" w:rsidR="0070784D" w:rsidRPr="0070784D" w:rsidRDefault="0070784D" w:rsidP="0070784D">
            <w:r>
              <w:t>Weight Class</w:t>
            </w:r>
          </w:p>
        </w:tc>
        <w:tc>
          <w:tcPr>
            <w:tcW w:w="3117" w:type="dxa"/>
          </w:tcPr>
          <w:p w14:paraId="47680A11" w14:textId="64D879DC" w:rsidR="0070784D" w:rsidRPr="0070784D" w:rsidRDefault="0070784D" w:rsidP="0070784D">
            <w:r>
              <w:t>Minimum Weight</w:t>
            </w:r>
          </w:p>
        </w:tc>
        <w:tc>
          <w:tcPr>
            <w:tcW w:w="3117" w:type="dxa"/>
          </w:tcPr>
          <w:p w14:paraId="7D56F9ED" w14:textId="5FC7E4BB" w:rsidR="0070784D" w:rsidRPr="0070784D" w:rsidRDefault="0070784D" w:rsidP="0070784D">
            <w:r>
              <w:t>Upper Weight Limit</w:t>
            </w:r>
          </w:p>
        </w:tc>
      </w:tr>
      <w:tr w:rsidR="0070784D" w:rsidRPr="0070784D" w14:paraId="0E6AF6FE" w14:textId="77777777" w:rsidTr="0070784D">
        <w:trPr>
          <w:cnfStyle w:val="000000100000" w:firstRow="0" w:lastRow="0" w:firstColumn="0" w:lastColumn="0" w:oddVBand="0" w:evenVBand="0" w:oddHBand="1" w:evenHBand="0" w:firstRowFirstColumn="0" w:firstRowLastColumn="0" w:lastRowFirstColumn="0" w:lastRowLastColumn="0"/>
        </w:trPr>
        <w:tc>
          <w:tcPr>
            <w:tcW w:w="3116" w:type="dxa"/>
          </w:tcPr>
          <w:p w14:paraId="68103559" w14:textId="38923934" w:rsidR="0070784D" w:rsidRDefault="0070784D" w:rsidP="0070784D">
            <w:r>
              <w:t>Atomweight</w:t>
            </w:r>
          </w:p>
        </w:tc>
        <w:tc>
          <w:tcPr>
            <w:tcW w:w="3117" w:type="dxa"/>
          </w:tcPr>
          <w:p w14:paraId="50DB7FDB" w14:textId="2CC0A7B2" w:rsidR="0070784D" w:rsidRDefault="0070784D" w:rsidP="0070784D"/>
        </w:tc>
        <w:tc>
          <w:tcPr>
            <w:tcW w:w="3117" w:type="dxa"/>
          </w:tcPr>
          <w:p w14:paraId="0FC4DD50" w14:textId="238816F4" w:rsidR="0070784D" w:rsidRDefault="0070784D" w:rsidP="0070784D">
            <w:r>
              <w:t>105lb (47.6 kg)</w:t>
            </w:r>
          </w:p>
        </w:tc>
      </w:tr>
      <w:tr w:rsidR="0070784D" w:rsidRPr="0070784D" w14:paraId="186B3690" w14:textId="77777777" w:rsidTr="0070784D">
        <w:tc>
          <w:tcPr>
            <w:tcW w:w="3116" w:type="dxa"/>
          </w:tcPr>
          <w:p w14:paraId="57CACDF2" w14:textId="641900B0" w:rsidR="0070784D" w:rsidRDefault="0070784D" w:rsidP="0070784D">
            <w:r>
              <w:t>Strawweight</w:t>
            </w:r>
          </w:p>
        </w:tc>
        <w:tc>
          <w:tcPr>
            <w:tcW w:w="3117" w:type="dxa"/>
          </w:tcPr>
          <w:p w14:paraId="1A4B8F1D" w14:textId="12612D63" w:rsidR="0070784D" w:rsidRDefault="0070784D" w:rsidP="0070784D">
            <w:r>
              <w:t>Over 105lb (47.63kg)</w:t>
            </w:r>
          </w:p>
        </w:tc>
        <w:tc>
          <w:tcPr>
            <w:tcW w:w="3117" w:type="dxa"/>
          </w:tcPr>
          <w:p w14:paraId="5FBE08FA" w14:textId="577B9939" w:rsidR="0070784D" w:rsidRDefault="0070784D" w:rsidP="0070784D">
            <w:r>
              <w:t>115lb (52.2 kg)</w:t>
            </w:r>
          </w:p>
        </w:tc>
      </w:tr>
      <w:tr w:rsidR="0070784D" w:rsidRPr="0070784D" w14:paraId="06AEBF33" w14:textId="77777777" w:rsidTr="0070784D">
        <w:trPr>
          <w:cnfStyle w:val="000000100000" w:firstRow="0" w:lastRow="0" w:firstColumn="0" w:lastColumn="0" w:oddVBand="0" w:evenVBand="0" w:oddHBand="1" w:evenHBand="0" w:firstRowFirstColumn="0" w:firstRowLastColumn="0" w:lastRowFirstColumn="0" w:lastRowLastColumn="0"/>
        </w:trPr>
        <w:tc>
          <w:tcPr>
            <w:tcW w:w="3116" w:type="dxa"/>
          </w:tcPr>
          <w:p w14:paraId="4AFA7FBE" w14:textId="78E9BD19" w:rsidR="0070784D" w:rsidRDefault="0070784D" w:rsidP="0070784D">
            <w:r>
              <w:t>Flyweight</w:t>
            </w:r>
          </w:p>
        </w:tc>
        <w:tc>
          <w:tcPr>
            <w:tcW w:w="3117" w:type="dxa"/>
          </w:tcPr>
          <w:p w14:paraId="07038048" w14:textId="4120B5AC" w:rsidR="0070784D" w:rsidRDefault="0070784D" w:rsidP="0070784D">
            <w:r>
              <w:t>Over 115lb (52.2 kg)</w:t>
            </w:r>
          </w:p>
        </w:tc>
        <w:tc>
          <w:tcPr>
            <w:tcW w:w="3117" w:type="dxa"/>
          </w:tcPr>
          <w:p w14:paraId="2C5CFEFB" w14:textId="6EDAB2BF" w:rsidR="0070784D" w:rsidRDefault="0070784D" w:rsidP="0070784D">
            <w:r>
              <w:t>125lb (56.7 kg)</w:t>
            </w:r>
          </w:p>
        </w:tc>
      </w:tr>
      <w:tr w:rsidR="0070784D" w:rsidRPr="0070784D" w14:paraId="0AAFDBF9" w14:textId="77777777" w:rsidTr="0070784D">
        <w:tc>
          <w:tcPr>
            <w:tcW w:w="3116" w:type="dxa"/>
          </w:tcPr>
          <w:p w14:paraId="349BBB75" w14:textId="17969F4C" w:rsidR="0070784D" w:rsidRDefault="0070784D" w:rsidP="0070784D">
            <w:r>
              <w:t>Bantamweight</w:t>
            </w:r>
          </w:p>
        </w:tc>
        <w:tc>
          <w:tcPr>
            <w:tcW w:w="3117" w:type="dxa"/>
          </w:tcPr>
          <w:p w14:paraId="55735623" w14:textId="229B1935" w:rsidR="0070784D" w:rsidRDefault="0070784D" w:rsidP="0070784D">
            <w:r>
              <w:t>Over 125lb (56.7 kg)</w:t>
            </w:r>
          </w:p>
        </w:tc>
        <w:tc>
          <w:tcPr>
            <w:tcW w:w="3117" w:type="dxa"/>
          </w:tcPr>
          <w:p w14:paraId="44BC665D" w14:textId="643B9D7C" w:rsidR="0070784D" w:rsidRDefault="0070784D" w:rsidP="0070784D">
            <w:r>
              <w:t>135lb (61.2 kg)</w:t>
            </w:r>
          </w:p>
        </w:tc>
      </w:tr>
      <w:tr w:rsidR="0070784D" w:rsidRPr="0070784D" w14:paraId="6E3C1A83" w14:textId="77777777" w:rsidTr="0070784D">
        <w:trPr>
          <w:cnfStyle w:val="000000100000" w:firstRow="0" w:lastRow="0" w:firstColumn="0" w:lastColumn="0" w:oddVBand="0" w:evenVBand="0" w:oddHBand="1" w:evenHBand="0" w:firstRowFirstColumn="0" w:firstRowLastColumn="0" w:lastRowFirstColumn="0" w:lastRowLastColumn="0"/>
        </w:trPr>
        <w:tc>
          <w:tcPr>
            <w:tcW w:w="3116" w:type="dxa"/>
          </w:tcPr>
          <w:p w14:paraId="7E473508" w14:textId="12D1F3E0" w:rsidR="0070784D" w:rsidRDefault="0070784D" w:rsidP="0070784D">
            <w:r>
              <w:t>Featherweight</w:t>
            </w:r>
          </w:p>
        </w:tc>
        <w:tc>
          <w:tcPr>
            <w:tcW w:w="3117" w:type="dxa"/>
          </w:tcPr>
          <w:p w14:paraId="0CCA625B" w14:textId="32B07436" w:rsidR="0070784D" w:rsidRDefault="0070784D" w:rsidP="0070784D">
            <w:r>
              <w:t>Over 135lb (61.2 kg)</w:t>
            </w:r>
          </w:p>
        </w:tc>
        <w:tc>
          <w:tcPr>
            <w:tcW w:w="3117" w:type="dxa"/>
          </w:tcPr>
          <w:p w14:paraId="4B2BE6A5" w14:textId="6FAEA0B5" w:rsidR="0070784D" w:rsidRDefault="0070784D" w:rsidP="0070784D">
            <w:r>
              <w:t>145lb (65.8 kg)</w:t>
            </w:r>
          </w:p>
        </w:tc>
      </w:tr>
      <w:tr w:rsidR="0070784D" w:rsidRPr="0070784D" w14:paraId="47F211CB" w14:textId="77777777" w:rsidTr="0070784D">
        <w:tc>
          <w:tcPr>
            <w:tcW w:w="3116" w:type="dxa"/>
          </w:tcPr>
          <w:p w14:paraId="6C87CD3E" w14:textId="2CA17A87" w:rsidR="0070784D" w:rsidRDefault="0070784D" w:rsidP="0070784D">
            <w:r>
              <w:t>Lightweight</w:t>
            </w:r>
          </w:p>
        </w:tc>
        <w:tc>
          <w:tcPr>
            <w:tcW w:w="3117" w:type="dxa"/>
          </w:tcPr>
          <w:p w14:paraId="30D9B09F" w14:textId="2B80FD3F" w:rsidR="0070784D" w:rsidRDefault="0070784D" w:rsidP="0070784D">
            <w:r>
              <w:t>Over 145lb (65.8 kg)</w:t>
            </w:r>
          </w:p>
        </w:tc>
        <w:tc>
          <w:tcPr>
            <w:tcW w:w="3117" w:type="dxa"/>
          </w:tcPr>
          <w:p w14:paraId="2A598939" w14:textId="27421B0F" w:rsidR="0070784D" w:rsidRDefault="0070784D" w:rsidP="0070784D">
            <w:r>
              <w:t>155lb (70.3 kg)</w:t>
            </w:r>
          </w:p>
        </w:tc>
      </w:tr>
      <w:tr w:rsidR="00AB7DB2" w:rsidRPr="0070784D" w14:paraId="63ADAEA1" w14:textId="77777777" w:rsidTr="0070784D">
        <w:trPr>
          <w:cnfStyle w:val="000000100000" w:firstRow="0" w:lastRow="0" w:firstColumn="0" w:lastColumn="0" w:oddVBand="0" w:evenVBand="0" w:oddHBand="1" w:evenHBand="0" w:firstRowFirstColumn="0" w:firstRowLastColumn="0" w:lastRowFirstColumn="0" w:lastRowLastColumn="0"/>
        </w:trPr>
        <w:tc>
          <w:tcPr>
            <w:tcW w:w="3116" w:type="dxa"/>
          </w:tcPr>
          <w:p w14:paraId="5FB85D19" w14:textId="7A34252B" w:rsidR="00AB7DB2" w:rsidRDefault="00AB7DB2" w:rsidP="0070784D">
            <w:r>
              <w:t>Super Lightweight</w:t>
            </w:r>
          </w:p>
        </w:tc>
        <w:tc>
          <w:tcPr>
            <w:tcW w:w="3117" w:type="dxa"/>
          </w:tcPr>
          <w:p w14:paraId="3ED86BE3" w14:textId="78B0E14C" w:rsidR="00AB7DB2" w:rsidRDefault="00F6321C" w:rsidP="0070784D">
            <w:r>
              <w:t>Over 155lb (70.3 kg)</w:t>
            </w:r>
          </w:p>
        </w:tc>
        <w:tc>
          <w:tcPr>
            <w:tcW w:w="3117" w:type="dxa"/>
          </w:tcPr>
          <w:p w14:paraId="0FAFBB36" w14:textId="716FE774" w:rsidR="00AB7DB2" w:rsidRDefault="00F6321C" w:rsidP="0070784D">
            <w:r>
              <w:t>165lb (74.8 kg)</w:t>
            </w:r>
          </w:p>
        </w:tc>
      </w:tr>
      <w:tr w:rsidR="0070784D" w:rsidRPr="0070784D" w14:paraId="5E43FB16" w14:textId="77777777" w:rsidTr="0070784D">
        <w:tc>
          <w:tcPr>
            <w:tcW w:w="3116" w:type="dxa"/>
          </w:tcPr>
          <w:p w14:paraId="1D6D40D0" w14:textId="710466D0" w:rsidR="0070784D" w:rsidRDefault="0070784D" w:rsidP="0070784D">
            <w:r>
              <w:t>Welterweight</w:t>
            </w:r>
          </w:p>
        </w:tc>
        <w:tc>
          <w:tcPr>
            <w:tcW w:w="3117" w:type="dxa"/>
          </w:tcPr>
          <w:p w14:paraId="035C24F6" w14:textId="177C3033" w:rsidR="0070784D" w:rsidRDefault="0070784D" w:rsidP="0070784D">
            <w:r>
              <w:t>Over 1</w:t>
            </w:r>
            <w:r w:rsidR="00F6321C">
              <w:t>6</w:t>
            </w:r>
            <w:r>
              <w:t>5lb (7</w:t>
            </w:r>
            <w:r w:rsidR="00F6321C">
              <w:t>4</w:t>
            </w:r>
            <w:r>
              <w:t>.</w:t>
            </w:r>
            <w:r w:rsidR="00F6321C">
              <w:t>8</w:t>
            </w:r>
            <w:r>
              <w:t xml:space="preserve"> kg)</w:t>
            </w:r>
          </w:p>
        </w:tc>
        <w:tc>
          <w:tcPr>
            <w:tcW w:w="3117" w:type="dxa"/>
          </w:tcPr>
          <w:p w14:paraId="0102AA18" w14:textId="1C827B29" w:rsidR="0070784D" w:rsidRDefault="0070784D" w:rsidP="0070784D">
            <w:r>
              <w:t>170lb (77.1 kg)</w:t>
            </w:r>
          </w:p>
        </w:tc>
      </w:tr>
      <w:tr w:rsidR="00AB7DB2" w:rsidRPr="0070784D" w14:paraId="2B216BED" w14:textId="77777777" w:rsidTr="0070784D">
        <w:trPr>
          <w:cnfStyle w:val="000000100000" w:firstRow="0" w:lastRow="0" w:firstColumn="0" w:lastColumn="0" w:oddVBand="0" w:evenVBand="0" w:oddHBand="1" w:evenHBand="0" w:firstRowFirstColumn="0" w:firstRowLastColumn="0" w:lastRowFirstColumn="0" w:lastRowLastColumn="0"/>
        </w:trPr>
        <w:tc>
          <w:tcPr>
            <w:tcW w:w="3116" w:type="dxa"/>
          </w:tcPr>
          <w:p w14:paraId="1A690F09" w14:textId="2394A8CA" w:rsidR="00AB7DB2" w:rsidRDefault="00AB7DB2" w:rsidP="0070784D">
            <w:r>
              <w:t>Super Welterweight</w:t>
            </w:r>
          </w:p>
        </w:tc>
        <w:tc>
          <w:tcPr>
            <w:tcW w:w="3117" w:type="dxa"/>
          </w:tcPr>
          <w:p w14:paraId="4B728CB5" w14:textId="5C5A1972" w:rsidR="00AB7DB2" w:rsidRDefault="00F6321C" w:rsidP="0070784D">
            <w:r>
              <w:t>Over 170lb (77.1 kg)</w:t>
            </w:r>
          </w:p>
        </w:tc>
        <w:tc>
          <w:tcPr>
            <w:tcW w:w="3117" w:type="dxa"/>
          </w:tcPr>
          <w:p w14:paraId="048CDDB0" w14:textId="13CADD85" w:rsidR="00AB7DB2" w:rsidRDefault="00F6321C" w:rsidP="0070784D">
            <w:r>
              <w:t xml:space="preserve">175 </w:t>
            </w:r>
            <w:proofErr w:type="spellStart"/>
            <w:r>
              <w:t>lb</w:t>
            </w:r>
            <w:proofErr w:type="spellEnd"/>
            <w:r>
              <w:t xml:space="preserve"> (79.4 kg)</w:t>
            </w:r>
          </w:p>
        </w:tc>
      </w:tr>
      <w:tr w:rsidR="0070784D" w:rsidRPr="0070784D" w14:paraId="67DFFFAC" w14:textId="77777777" w:rsidTr="0070784D">
        <w:tc>
          <w:tcPr>
            <w:tcW w:w="3116" w:type="dxa"/>
          </w:tcPr>
          <w:p w14:paraId="7BA721D1" w14:textId="17605BE7" w:rsidR="0070784D" w:rsidRDefault="0070784D" w:rsidP="0070784D">
            <w:r>
              <w:t>Middleweight</w:t>
            </w:r>
          </w:p>
        </w:tc>
        <w:tc>
          <w:tcPr>
            <w:tcW w:w="3117" w:type="dxa"/>
          </w:tcPr>
          <w:p w14:paraId="55C93880" w14:textId="7997A924" w:rsidR="0070784D" w:rsidRDefault="0070784D" w:rsidP="0070784D">
            <w:r>
              <w:t>Over 17</w:t>
            </w:r>
            <w:r w:rsidR="00F6321C">
              <w:t>5</w:t>
            </w:r>
            <w:r>
              <w:t>lb (7</w:t>
            </w:r>
            <w:r w:rsidR="00F6321C">
              <w:t>9</w:t>
            </w:r>
            <w:r>
              <w:t>.</w:t>
            </w:r>
            <w:r w:rsidR="00F6321C">
              <w:t>4</w:t>
            </w:r>
            <w:r>
              <w:t xml:space="preserve"> kg)</w:t>
            </w:r>
          </w:p>
        </w:tc>
        <w:tc>
          <w:tcPr>
            <w:tcW w:w="3117" w:type="dxa"/>
          </w:tcPr>
          <w:p w14:paraId="23895DCB" w14:textId="66425C2D" w:rsidR="0070784D" w:rsidRDefault="0070784D" w:rsidP="0070784D">
            <w:r>
              <w:t>185lb (83.9 kg)</w:t>
            </w:r>
          </w:p>
        </w:tc>
      </w:tr>
      <w:tr w:rsidR="00AB7DB2" w:rsidRPr="0070784D" w14:paraId="3262C56D" w14:textId="77777777" w:rsidTr="0070784D">
        <w:trPr>
          <w:cnfStyle w:val="000000100000" w:firstRow="0" w:lastRow="0" w:firstColumn="0" w:lastColumn="0" w:oddVBand="0" w:evenVBand="0" w:oddHBand="1" w:evenHBand="0" w:firstRowFirstColumn="0" w:firstRowLastColumn="0" w:lastRowFirstColumn="0" w:lastRowLastColumn="0"/>
        </w:trPr>
        <w:tc>
          <w:tcPr>
            <w:tcW w:w="3116" w:type="dxa"/>
          </w:tcPr>
          <w:p w14:paraId="0955A403" w14:textId="391C4DDB" w:rsidR="00AB7DB2" w:rsidRDefault="00AB7DB2" w:rsidP="0070784D">
            <w:r>
              <w:t>Super Middleweight</w:t>
            </w:r>
          </w:p>
        </w:tc>
        <w:tc>
          <w:tcPr>
            <w:tcW w:w="3117" w:type="dxa"/>
          </w:tcPr>
          <w:p w14:paraId="3581BC24" w14:textId="48072034" w:rsidR="00AB7DB2" w:rsidRDefault="00F6321C" w:rsidP="0070784D">
            <w:r>
              <w:t>Over 185lb (83.9 kg)</w:t>
            </w:r>
          </w:p>
        </w:tc>
        <w:tc>
          <w:tcPr>
            <w:tcW w:w="3117" w:type="dxa"/>
          </w:tcPr>
          <w:p w14:paraId="4D1B7BA2" w14:textId="783FE717" w:rsidR="00AB7DB2" w:rsidRDefault="00F6321C" w:rsidP="0070784D">
            <w:r>
              <w:t>195lb (88.5 kg)</w:t>
            </w:r>
          </w:p>
        </w:tc>
      </w:tr>
      <w:tr w:rsidR="0070784D" w:rsidRPr="0070784D" w14:paraId="6DDE5F6E" w14:textId="77777777" w:rsidTr="0070784D">
        <w:tc>
          <w:tcPr>
            <w:tcW w:w="3116" w:type="dxa"/>
          </w:tcPr>
          <w:p w14:paraId="6AE6F21B" w14:textId="06FFEF95" w:rsidR="0070784D" w:rsidRDefault="0070784D" w:rsidP="0070784D">
            <w:r>
              <w:t>Light Heavyweight</w:t>
            </w:r>
          </w:p>
        </w:tc>
        <w:tc>
          <w:tcPr>
            <w:tcW w:w="3117" w:type="dxa"/>
          </w:tcPr>
          <w:p w14:paraId="38E2F530" w14:textId="6C6C28B4" w:rsidR="0070784D" w:rsidRDefault="0070784D" w:rsidP="0070784D">
            <w:r>
              <w:t>Over 1</w:t>
            </w:r>
            <w:r w:rsidR="00F6321C">
              <w:t>9</w:t>
            </w:r>
            <w:r>
              <w:t>5lb (8</w:t>
            </w:r>
            <w:r w:rsidR="00F6321C">
              <w:t>8</w:t>
            </w:r>
            <w:r>
              <w:t>.</w:t>
            </w:r>
            <w:r w:rsidR="00F6321C">
              <w:t>5</w:t>
            </w:r>
            <w:r>
              <w:t xml:space="preserve"> kg)</w:t>
            </w:r>
          </w:p>
        </w:tc>
        <w:tc>
          <w:tcPr>
            <w:tcW w:w="3117" w:type="dxa"/>
          </w:tcPr>
          <w:p w14:paraId="75E5042E" w14:textId="6D58BD76" w:rsidR="0070784D" w:rsidRDefault="0070784D" w:rsidP="0070784D">
            <w:r>
              <w:t>205lb (93.0 kg)</w:t>
            </w:r>
          </w:p>
        </w:tc>
      </w:tr>
      <w:tr w:rsidR="00AB7DB2" w:rsidRPr="0070784D" w14:paraId="75AD403A" w14:textId="77777777" w:rsidTr="0070784D">
        <w:trPr>
          <w:cnfStyle w:val="000000100000" w:firstRow="0" w:lastRow="0" w:firstColumn="0" w:lastColumn="0" w:oddVBand="0" w:evenVBand="0" w:oddHBand="1" w:evenHBand="0" w:firstRowFirstColumn="0" w:firstRowLastColumn="0" w:lastRowFirstColumn="0" w:lastRowLastColumn="0"/>
        </w:trPr>
        <w:tc>
          <w:tcPr>
            <w:tcW w:w="3116" w:type="dxa"/>
          </w:tcPr>
          <w:p w14:paraId="3834998F" w14:textId="6AB922B6" w:rsidR="00AB7DB2" w:rsidRDefault="00AB7DB2" w:rsidP="0070784D">
            <w:r>
              <w:t>Cruiserweight</w:t>
            </w:r>
          </w:p>
        </w:tc>
        <w:tc>
          <w:tcPr>
            <w:tcW w:w="3117" w:type="dxa"/>
          </w:tcPr>
          <w:p w14:paraId="54F3C915" w14:textId="05B2E0D1" w:rsidR="00AB7DB2" w:rsidRDefault="00F6321C" w:rsidP="0070784D">
            <w:r>
              <w:t>Over 205lb (93.0kg)</w:t>
            </w:r>
          </w:p>
        </w:tc>
        <w:tc>
          <w:tcPr>
            <w:tcW w:w="3117" w:type="dxa"/>
          </w:tcPr>
          <w:p w14:paraId="27760512" w14:textId="33A212E3" w:rsidR="00AB7DB2" w:rsidRDefault="00F6321C" w:rsidP="0070784D">
            <w:r>
              <w:t>225lb (102.1 kg)</w:t>
            </w:r>
          </w:p>
        </w:tc>
      </w:tr>
      <w:tr w:rsidR="0070784D" w:rsidRPr="0070784D" w14:paraId="1247A581" w14:textId="77777777" w:rsidTr="0070784D">
        <w:tc>
          <w:tcPr>
            <w:tcW w:w="3116" w:type="dxa"/>
          </w:tcPr>
          <w:p w14:paraId="6B885963" w14:textId="61A4EE66" w:rsidR="0070784D" w:rsidRDefault="0070784D" w:rsidP="0070784D">
            <w:r>
              <w:t>Heavyweight</w:t>
            </w:r>
          </w:p>
        </w:tc>
        <w:tc>
          <w:tcPr>
            <w:tcW w:w="3117" w:type="dxa"/>
          </w:tcPr>
          <w:p w14:paraId="68DA1CC7" w14:textId="7E30DE79" w:rsidR="0070784D" w:rsidRDefault="0070784D" w:rsidP="0070784D">
            <w:r>
              <w:t>Over 2</w:t>
            </w:r>
            <w:r w:rsidR="00F6321C">
              <w:t>2</w:t>
            </w:r>
            <w:r>
              <w:t>5lb (</w:t>
            </w:r>
            <w:r w:rsidR="00F6321C">
              <w:t>102.1</w:t>
            </w:r>
            <w:r>
              <w:t xml:space="preserve"> kg)</w:t>
            </w:r>
          </w:p>
        </w:tc>
        <w:tc>
          <w:tcPr>
            <w:tcW w:w="3117" w:type="dxa"/>
          </w:tcPr>
          <w:p w14:paraId="128EFB34" w14:textId="23322926" w:rsidR="0070784D" w:rsidRDefault="0070784D" w:rsidP="0070784D">
            <w:r>
              <w:t>265lb (120.2 kg)</w:t>
            </w:r>
          </w:p>
        </w:tc>
      </w:tr>
      <w:tr w:rsidR="0070784D" w:rsidRPr="0070784D" w14:paraId="08FF5BC4" w14:textId="77777777" w:rsidTr="0070784D">
        <w:trPr>
          <w:cnfStyle w:val="000000100000" w:firstRow="0" w:lastRow="0" w:firstColumn="0" w:lastColumn="0" w:oddVBand="0" w:evenVBand="0" w:oddHBand="1" w:evenHBand="0" w:firstRowFirstColumn="0" w:firstRowLastColumn="0" w:lastRowFirstColumn="0" w:lastRowLastColumn="0"/>
        </w:trPr>
        <w:tc>
          <w:tcPr>
            <w:tcW w:w="3116" w:type="dxa"/>
          </w:tcPr>
          <w:p w14:paraId="0FDB90B2" w14:textId="47701B29" w:rsidR="0070784D" w:rsidRDefault="0070784D" w:rsidP="0070784D">
            <w:r>
              <w:t>Super Heavyweight</w:t>
            </w:r>
          </w:p>
        </w:tc>
        <w:tc>
          <w:tcPr>
            <w:tcW w:w="3117" w:type="dxa"/>
          </w:tcPr>
          <w:p w14:paraId="754AAFC3" w14:textId="1B99E163" w:rsidR="0070784D" w:rsidRDefault="0070784D" w:rsidP="0070784D">
            <w:r>
              <w:t>Over 265lb (120.2)</w:t>
            </w:r>
          </w:p>
        </w:tc>
        <w:tc>
          <w:tcPr>
            <w:tcW w:w="3117" w:type="dxa"/>
          </w:tcPr>
          <w:p w14:paraId="4D45C765" w14:textId="08059526" w:rsidR="0070784D" w:rsidRDefault="0070784D" w:rsidP="0070784D"/>
        </w:tc>
      </w:tr>
    </w:tbl>
    <w:p w14:paraId="320DB4A6" w14:textId="45B0BA3A" w:rsidR="0070784D" w:rsidRDefault="0070784D" w:rsidP="0070784D">
      <w:r>
        <w:br/>
      </w:r>
      <w:r w:rsidRPr="0070784D">
        <w:t xml:space="preserve">There is a </w:t>
      </w:r>
      <w:proofErr w:type="gramStart"/>
      <w:r w:rsidRPr="0070784D">
        <w:t>500 gram</w:t>
      </w:r>
      <w:proofErr w:type="gramEnd"/>
      <w:r w:rsidRPr="0070784D">
        <w:t xml:space="preserve"> allowance per weight division.</w:t>
      </w:r>
    </w:p>
    <w:p w14:paraId="1701BB9F" w14:textId="77777777" w:rsidR="0070784D" w:rsidRDefault="0070784D" w:rsidP="0070784D">
      <w:r w:rsidRPr="0070784D">
        <w:rPr>
          <w:b/>
          <w:bCs/>
        </w:rPr>
        <w:t>Weight Miss:</w:t>
      </w:r>
      <w:r w:rsidRPr="0070784D">
        <w:t xml:space="preserve"> If a competitor misses the contracted weight, they are given 2 hours from the start of the weigh-in to make weight.</w:t>
      </w:r>
    </w:p>
    <w:p w14:paraId="72E30695" w14:textId="77777777" w:rsidR="0070784D" w:rsidRDefault="0070784D" w:rsidP="0070784D">
      <w:r w:rsidRPr="0070784D">
        <w:rPr>
          <w:b/>
          <w:bCs/>
        </w:rPr>
        <w:t>Weight Miss Catch Weight:</w:t>
      </w:r>
      <w:r w:rsidRPr="0070784D">
        <w:t xml:space="preserve"> If competitors are in different weight classes due to a missed weight, the heavier opponent must not exceed a 3 kg difference. The Sanctioning </w:t>
      </w:r>
      <w:proofErr w:type="spellStart"/>
      <w:r w:rsidRPr="0070784D">
        <w:t>Organisation</w:t>
      </w:r>
      <w:proofErr w:type="spellEnd"/>
      <w:r w:rsidRPr="0070784D">
        <w:t xml:space="preserve"> may deny a fight if the weight differential is deemed unsafe.</w:t>
      </w:r>
    </w:p>
    <w:p w14:paraId="38743D6C" w14:textId="77777777" w:rsidR="0070784D" w:rsidRDefault="0070784D" w:rsidP="0070784D">
      <w:pPr>
        <w:pStyle w:val="Heading1"/>
      </w:pPr>
      <w:r>
        <w:t>Rounds &amp; Duration</w:t>
      </w:r>
    </w:p>
    <w:p w14:paraId="557EE0FC" w14:textId="77777777" w:rsidR="0070784D" w:rsidRDefault="0070784D" w:rsidP="0070784D">
      <w:r w:rsidRPr="0070784D">
        <w:t>Standard contests consist of</w:t>
      </w:r>
      <w:r>
        <w:t xml:space="preserve"> either:</w:t>
      </w:r>
    </w:p>
    <w:p w14:paraId="7B7170BC" w14:textId="49FEC738" w:rsidR="0070784D" w:rsidRDefault="0070784D" w:rsidP="0070784D">
      <w:pPr>
        <w:pStyle w:val="ListParagraph"/>
        <w:numPr>
          <w:ilvl w:val="0"/>
          <w:numId w:val="2"/>
        </w:numPr>
      </w:pPr>
      <w:r w:rsidRPr="0070784D">
        <w:t>3 rounds, each lasting no more than 2 minutes</w:t>
      </w:r>
      <w:r>
        <w:t xml:space="preserve"> each round</w:t>
      </w:r>
      <w:r w:rsidRPr="0070784D">
        <w:t xml:space="preserve">, </w:t>
      </w:r>
    </w:p>
    <w:p w14:paraId="75E5B6E0" w14:textId="0097AF2E" w:rsidR="0070784D" w:rsidRDefault="0070784D" w:rsidP="0070784D">
      <w:pPr>
        <w:pStyle w:val="ListParagraph"/>
        <w:numPr>
          <w:ilvl w:val="0"/>
          <w:numId w:val="2"/>
        </w:numPr>
      </w:pPr>
      <w:r>
        <w:t xml:space="preserve">2 rounds of 3 minutes per round. </w:t>
      </w:r>
      <w:r w:rsidR="008968F9">
        <w:t>(</w:t>
      </w:r>
      <w:r>
        <w:t xml:space="preserve">A single </w:t>
      </w:r>
      <w:r w:rsidR="008968F9">
        <w:t xml:space="preserve">additional </w:t>
      </w:r>
      <w:r>
        <w:t xml:space="preserve">round of 3 minutes is to be </w:t>
      </w:r>
      <w:proofErr w:type="spellStart"/>
      <w:r>
        <w:t>utilised</w:t>
      </w:r>
      <w:proofErr w:type="spellEnd"/>
      <w:r>
        <w:t xml:space="preserve"> if the scheduled rounds conclude in a draw</w:t>
      </w:r>
      <w:r w:rsidR="008968F9">
        <w:t xml:space="preserve">n </w:t>
      </w:r>
      <w:proofErr w:type="gramStart"/>
      <w:r w:rsidR="008968F9">
        <w:t>bout</w:t>
      </w:r>
      <w:proofErr w:type="gramEnd"/>
      <w:r>
        <w:t>.</w:t>
      </w:r>
      <w:r w:rsidR="008968F9">
        <w:t>)</w:t>
      </w:r>
    </w:p>
    <w:p w14:paraId="4B36515F" w14:textId="54A32C52" w:rsidR="0070784D" w:rsidRDefault="0070784D" w:rsidP="0070784D">
      <w:r>
        <w:t xml:space="preserve">The type of rounds to be used at any event </w:t>
      </w:r>
      <w:r w:rsidR="00977779">
        <w:t>must</w:t>
      </w:r>
      <w:r>
        <w:t xml:space="preserve"> be communicated to all fighters, and fight teams</w:t>
      </w:r>
      <w:r w:rsidR="007D649E">
        <w:t>, prior to the event.</w:t>
      </w:r>
    </w:p>
    <w:p w14:paraId="4E93D263" w14:textId="0A4E039E" w:rsidR="0070784D" w:rsidRDefault="0070784D" w:rsidP="0070784D">
      <w:r w:rsidRPr="0070784D">
        <w:t>There is a 1-minute rest period between rounds.</w:t>
      </w:r>
    </w:p>
    <w:p w14:paraId="00984C0E" w14:textId="77777777" w:rsidR="0070784D" w:rsidRDefault="0070784D" w:rsidP="0070784D">
      <w:pPr>
        <w:pStyle w:val="Heading1"/>
      </w:pPr>
      <w:r>
        <w:t>Stopping the Contest</w:t>
      </w:r>
    </w:p>
    <w:p w14:paraId="3FA10DA1" w14:textId="4262966F" w:rsidR="0070784D" w:rsidRDefault="0070784D" w:rsidP="0070784D">
      <w:r w:rsidRPr="0070784D">
        <w:t xml:space="preserve">A contest may be stopped by the referee, ringside physician, </w:t>
      </w:r>
      <w:r w:rsidR="00166BBC">
        <w:t xml:space="preserve">the </w:t>
      </w:r>
      <w:r w:rsidR="00D87F14">
        <w:t xml:space="preserve">fighter’s </w:t>
      </w:r>
      <w:r w:rsidR="008C70BC">
        <w:t xml:space="preserve">corner, </w:t>
      </w:r>
      <w:r w:rsidRPr="0070784D">
        <w:t>or Combat Sports Inspector if it is determined that a competitor is taking unnecessary punishment or not intelligently defending themselves, or if they are not responding to referee instructions. The referee may take advice from medical and regulatory authorities in making this decision.</w:t>
      </w:r>
      <w:r w:rsidR="00232E2D">
        <w:br/>
        <w:t>The referee will have</w:t>
      </w:r>
      <w:r w:rsidR="00216186">
        <w:t xml:space="preserve"> complete</w:t>
      </w:r>
      <w:r w:rsidR="00232E2D">
        <w:t xml:space="preserve"> discretion to stop fights early in the interest of fighter safety</w:t>
      </w:r>
      <w:r w:rsidR="00216186">
        <w:t>. This will apply</w:t>
      </w:r>
      <w:r w:rsidR="00232E2D">
        <w:t xml:space="preserve"> in all </w:t>
      </w:r>
      <w:r w:rsidR="00216186">
        <w:t>phase</w:t>
      </w:r>
      <w:r w:rsidR="00232E2D">
        <w:t xml:space="preserve">s of combat if the </w:t>
      </w:r>
      <w:r w:rsidR="001867DD">
        <w:t>com</w:t>
      </w:r>
      <w:r w:rsidR="00325459">
        <w:t>petitor</w:t>
      </w:r>
      <w:r w:rsidR="001867DD">
        <w:t xml:space="preserve"> is not showing adequate and intelligent defense in the eyes of the referee.</w:t>
      </w:r>
    </w:p>
    <w:p w14:paraId="36C4E466" w14:textId="77777777" w:rsidR="0070784D" w:rsidRDefault="0070784D" w:rsidP="0070784D">
      <w:pPr>
        <w:pStyle w:val="Heading1"/>
      </w:pPr>
      <w:r>
        <w:t>Judging</w:t>
      </w:r>
    </w:p>
    <w:p w14:paraId="62AF7143" w14:textId="3CDC4DE7" w:rsidR="0070784D" w:rsidRDefault="0070784D" w:rsidP="0070784D">
      <w:r w:rsidRPr="0070784D">
        <w:t xml:space="preserve">Bouts are scored by three judges positioned at different locations around the fighting area. </w:t>
      </w:r>
      <w:r w:rsidR="00F31DDE">
        <w:br/>
      </w:r>
      <w:r w:rsidRPr="0070784D">
        <w:t>The referee does not serve as a judge.</w:t>
      </w:r>
    </w:p>
    <w:p w14:paraId="1C2ADC12" w14:textId="2ECEFF14" w:rsidR="0070784D" w:rsidRDefault="0070784D" w:rsidP="0070784D">
      <w:pPr>
        <w:pStyle w:val="Heading2"/>
      </w:pPr>
      <w:r>
        <w:t>Ten Point Must System</w:t>
      </w:r>
    </w:p>
    <w:p w14:paraId="7372AC13" w14:textId="77777777" w:rsidR="0070784D" w:rsidRDefault="0070784D" w:rsidP="0070784D">
      <w:r w:rsidRPr="0070784D">
        <w:t>The 10-Point Must System is standard for scoring contests. Judges will note point deductions as instructed by the referee, but the scorekeeper is responsible for calculating the final score after factoring in deductions.</w:t>
      </w:r>
    </w:p>
    <w:p w14:paraId="1D17619A" w14:textId="77777777" w:rsidR="0070784D" w:rsidRDefault="0070784D" w:rsidP="0070784D">
      <w:pPr>
        <w:pStyle w:val="Heading1"/>
      </w:pPr>
      <w:r>
        <w:t>Fouls</w:t>
      </w:r>
    </w:p>
    <w:p w14:paraId="0292FA15" w14:textId="77777777" w:rsidR="0070784D" w:rsidRDefault="0070784D" w:rsidP="0070784D">
      <w:r w:rsidRPr="0070784D">
        <w:t>The following acts are fouls and may result in penalties at the referee’s discretion:</w:t>
      </w:r>
    </w:p>
    <w:p w14:paraId="0E382B79" w14:textId="77777777" w:rsidR="0070784D" w:rsidRDefault="0070784D" w:rsidP="0070784D">
      <w:pPr>
        <w:pStyle w:val="ListParagraph"/>
        <w:numPr>
          <w:ilvl w:val="0"/>
          <w:numId w:val="1"/>
        </w:numPr>
      </w:pPr>
      <w:r w:rsidRPr="0070784D">
        <w:t>Butting with the head</w:t>
      </w:r>
    </w:p>
    <w:p w14:paraId="3C07DBEA" w14:textId="77777777" w:rsidR="0070784D" w:rsidRDefault="0070784D" w:rsidP="0070784D">
      <w:pPr>
        <w:pStyle w:val="ListParagraph"/>
        <w:numPr>
          <w:ilvl w:val="0"/>
          <w:numId w:val="1"/>
        </w:numPr>
      </w:pPr>
      <w:r w:rsidRPr="0070784D">
        <w:t>Eye gouging</w:t>
      </w:r>
    </w:p>
    <w:p w14:paraId="5D215698" w14:textId="77777777" w:rsidR="0070784D" w:rsidRDefault="0070784D" w:rsidP="0070784D">
      <w:pPr>
        <w:pStyle w:val="ListParagraph"/>
        <w:numPr>
          <w:ilvl w:val="0"/>
          <w:numId w:val="1"/>
        </w:numPr>
      </w:pPr>
      <w:r w:rsidRPr="0070784D">
        <w:t>Biting</w:t>
      </w:r>
    </w:p>
    <w:p w14:paraId="3BDBD006" w14:textId="77777777" w:rsidR="007D649E" w:rsidRDefault="0070784D" w:rsidP="0070784D">
      <w:pPr>
        <w:pStyle w:val="ListParagraph"/>
        <w:numPr>
          <w:ilvl w:val="0"/>
          <w:numId w:val="1"/>
        </w:numPr>
      </w:pPr>
      <w:r w:rsidRPr="0070784D">
        <w:t>Spitting at an opponent</w:t>
      </w:r>
      <w:r w:rsidR="007D649E" w:rsidRPr="007D649E">
        <w:t xml:space="preserve"> </w:t>
      </w:r>
    </w:p>
    <w:p w14:paraId="484CEF40" w14:textId="255FEB13" w:rsidR="007D649E" w:rsidRDefault="007D649E" w:rsidP="0070784D">
      <w:pPr>
        <w:pStyle w:val="ListParagraph"/>
        <w:numPr>
          <w:ilvl w:val="0"/>
          <w:numId w:val="1"/>
        </w:numPr>
      </w:pPr>
      <w:r w:rsidRPr="007D649E">
        <w:t xml:space="preserve">Hair pulling </w:t>
      </w:r>
    </w:p>
    <w:p w14:paraId="2687D2AC" w14:textId="6BCA03CD" w:rsidR="007D649E" w:rsidRDefault="007D649E" w:rsidP="0070784D">
      <w:pPr>
        <w:pStyle w:val="ListParagraph"/>
        <w:numPr>
          <w:ilvl w:val="0"/>
          <w:numId w:val="1"/>
        </w:numPr>
      </w:pPr>
      <w:r w:rsidRPr="007D649E">
        <w:t xml:space="preserve">Fish hooking  </w:t>
      </w:r>
    </w:p>
    <w:p w14:paraId="637BFE47" w14:textId="4000CFC0" w:rsidR="007D649E" w:rsidRDefault="007D649E" w:rsidP="0070784D">
      <w:pPr>
        <w:pStyle w:val="ListParagraph"/>
        <w:numPr>
          <w:ilvl w:val="0"/>
          <w:numId w:val="1"/>
        </w:numPr>
      </w:pPr>
      <w:r w:rsidRPr="007D649E">
        <w:t xml:space="preserve">Groin attacks of any kind  </w:t>
      </w:r>
    </w:p>
    <w:p w14:paraId="1B3B0B93" w14:textId="7A2ED163" w:rsidR="007D649E" w:rsidRDefault="007D649E" w:rsidP="0070784D">
      <w:pPr>
        <w:pStyle w:val="ListParagraph"/>
        <w:numPr>
          <w:ilvl w:val="0"/>
          <w:numId w:val="1"/>
        </w:numPr>
      </w:pPr>
      <w:r w:rsidRPr="007D649E">
        <w:t xml:space="preserve">Spiking an opponent on to the head or neck  </w:t>
      </w:r>
    </w:p>
    <w:p w14:paraId="4C9AB622" w14:textId="7123BE98" w:rsidR="007D649E" w:rsidRDefault="007D649E" w:rsidP="0070784D">
      <w:pPr>
        <w:pStyle w:val="ListParagraph"/>
        <w:numPr>
          <w:ilvl w:val="0"/>
          <w:numId w:val="1"/>
        </w:numPr>
      </w:pPr>
      <w:r w:rsidRPr="007D649E">
        <w:t xml:space="preserve">Throwing opponent out of cage/fighting area  </w:t>
      </w:r>
    </w:p>
    <w:p w14:paraId="4302B1F9" w14:textId="0353C256" w:rsidR="007D649E" w:rsidRDefault="007D649E" w:rsidP="0070784D">
      <w:pPr>
        <w:pStyle w:val="ListParagraph"/>
        <w:numPr>
          <w:ilvl w:val="0"/>
          <w:numId w:val="1"/>
        </w:numPr>
      </w:pPr>
      <w:r w:rsidRPr="007D649E">
        <w:t xml:space="preserve">Putting a finger or fingers into any orifice, cut or laceration of an opponent  </w:t>
      </w:r>
    </w:p>
    <w:p w14:paraId="15F30052" w14:textId="3F530D1F" w:rsidR="007D649E" w:rsidRDefault="007D649E" w:rsidP="0070784D">
      <w:pPr>
        <w:pStyle w:val="ListParagraph"/>
        <w:numPr>
          <w:ilvl w:val="0"/>
          <w:numId w:val="1"/>
        </w:numPr>
      </w:pPr>
      <w:r w:rsidRPr="007D649E">
        <w:t xml:space="preserve">Small joint manipulation (fingers or toes)  </w:t>
      </w:r>
    </w:p>
    <w:p w14:paraId="4D4A16F1" w14:textId="702B3AB9" w:rsidR="007D649E" w:rsidRDefault="007D649E" w:rsidP="0070784D">
      <w:pPr>
        <w:pStyle w:val="ListParagraph"/>
        <w:numPr>
          <w:ilvl w:val="0"/>
          <w:numId w:val="1"/>
        </w:numPr>
      </w:pPr>
      <w:r w:rsidRPr="007D649E">
        <w:t xml:space="preserve">Striking using the point of the elbow (standing or grounded)  </w:t>
      </w:r>
    </w:p>
    <w:p w14:paraId="0C0FCDF8" w14:textId="61D791FC" w:rsidR="007D649E" w:rsidRDefault="007D649E" w:rsidP="0070784D">
      <w:pPr>
        <w:pStyle w:val="ListParagraph"/>
        <w:numPr>
          <w:ilvl w:val="0"/>
          <w:numId w:val="1"/>
        </w:numPr>
      </w:pPr>
      <w:r w:rsidRPr="007D649E">
        <w:t>Striking to the spine, neck or back of the head</w:t>
      </w:r>
      <w:r w:rsidR="00F5360D">
        <w:t xml:space="preserve">: The definition of ‘back of the head’ is different from at amateur and professional level. Train Alta rules deem back of the head to be any area starting from the crown of the head and running laterally to the rear of the curvature of the ear helix, covering the entirety of the </w:t>
      </w:r>
      <w:proofErr w:type="gramStart"/>
      <w:r w:rsidR="00F5360D">
        <w:t>nape of the neck</w:t>
      </w:r>
      <w:proofErr w:type="gramEnd"/>
      <w:r w:rsidR="00F5360D">
        <w:t xml:space="preserve">, then continuing down the spine with a 2.5cm variance from the spine’s </w:t>
      </w:r>
      <w:proofErr w:type="spellStart"/>
      <w:r w:rsidR="00F5360D">
        <w:t>centreline</w:t>
      </w:r>
      <w:proofErr w:type="spellEnd"/>
      <w:r w:rsidR="00F5360D">
        <w:t xml:space="preserve">, including the tailbone. </w:t>
      </w:r>
      <w:r w:rsidRPr="007D649E">
        <w:t xml:space="preserve"> (see illustration</w:t>
      </w:r>
      <w:r w:rsidR="00F5360D">
        <w:t xml:space="preserve"> 1 below</w:t>
      </w:r>
      <w:r w:rsidRPr="007D649E">
        <w:t xml:space="preserve">)  </w:t>
      </w:r>
    </w:p>
    <w:p w14:paraId="798CA82C" w14:textId="44A7BDC2" w:rsidR="007D649E" w:rsidRDefault="007D649E" w:rsidP="0070784D">
      <w:pPr>
        <w:pStyle w:val="ListParagraph"/>
        <w:numPr>
          <w:ilvl w:val="0"/>
          <w:numId w:val="1"/>
        </w:numPr>
      </w:pPr>
      <w:r w:rsidRPr="007D649E">
        <w:t xml:space="preserve">No direct throat strikes  </w:t>
      </w:r>
    </w:p>
    <w:p w14:paraId="78A4A9E8" w14:textId="722797A3" w:rsidR="007D649E" w:rsidRDefault="007D649E" w:rsidP="0070784D">
      <w:pPr>
        <w:pStyle w:val="ListParagraph"/>
        <w:numPr>
          <w:ilvl w:val="0"/>
          <w:numId w:val="1"/>
        </w:numPr>
      </w:pPr>
      <w:r w:rsidRPr="007D649E">
        <w:t xml:space="preserve">No shoulder strikes  </w:t>
      </w:r>
    </w:p>
    <w:p w14:paraId="7237FC08" w14:textId="73F13216" w:rsidR="007D649E" w:rsidRDefault="007D649E" w:rsidP="0070784D">
      <w:pPr>
        <w:pStyle w:val="ListParagraph"/>
        <w:numPr>
          <w:ilvl w:val="0"/>
          <w:numId w:val="1"/>
        </w:numPr>
      </w:pPr>
      <w:r w:rsidRPr="007D649E">
        <w:t xml:space="preserve">No up kicks to the head  </w:t>
      </w:r>
    </w:p>
    <w:p w14:paraId="1087959C" w14:textId="071B6929" w:rsidR="007D649E" w:rsidRDefault="007D649E" w:rsidP="0070784D">
      <w:pPr>
        <w:pStyle w:val="ListParagraph"/>
        <w:numPr>
          <w:ilvl w:val="0"/>
          <w:numId w:val="1"/>
        </w:numPr>
      </w:pPr>
      <w:r w:rsidRPr="007D649E">
        <w:t xml:space="preserve">Clawing, pinching or twisting the flesh  </w:t>
      </w:r>
    </w:p>
    <w:p w14:paraId="61AB812F" w14:textId="0B87D985" w:rsidR="00F5360D" w:rsidRDefault="007D649E" w:rsidP="0070784D">
      <w:pPr>
        <w:pStyle w:val="ListParagraph"/>
        <w:numPr>
          <w:ilvl w:val="0"/>
          <w:numId w:val="1"/>
        </w:numPr>
      </w:pPr>
      <w:r w:rsidRPr="007D649E">
        <w:t xml:space="preserve">Kicking the head of a grounded fighter: A fighter is considered grounded when they have anything other than the soles of the feet or hands touching the mat of the fighting area </w:t>
      </w:r>
    </w:p>
    <w:p w14:paraId="136C4405" w14:textId="75B076F0" w:rsidR="007D649E" w:rsidRDefault="007D649E" w:rsidP="0070784D">
      <w:pPr>
        <w:pStyle w:val="ListParagraph"/>
        <w:numPr>
          <w:ilvl w:val="0"/>
          <w:numId w:val="1"/>
        </w:numPr>
      </w:pPr>
      <w:proofErr w:type="gramStart"/>
      <w:r w:rsidRPr="007D649E">
        <w:t>Kneeing</w:t>
      </w:r>
      <w:proofErr w:type="gramEnd"/>
      <w:r w:rsidRPr="007D649E">
        <w:t xml:space="preserve"> to the head of an opponent (standing or grounded)  </w:t>
      </w:r>
    </w:p>
    <w:p w14:paraId="5867983C" w14:textId="0DCFDB2A" w:rsidR="007D649E" w:rsidRDefault="007D649E" w:rsidP="0070784D">
      <w:pPr>
        <w:pStyle w:val="ListParagraph"/>
        <w:numPr>
          <w:ilvl w:val="0"/>
          <w:numId w:val="1"/>
        </w:numPr>
      </w:pPr>
      <w:r w:rsidRPr="007D649E">
        <w:t xml:space="preserve">Stomping a grounded opponent  </w:t>
      </w:r>
    </w:p>
    <w:p w14:paraId="7FF3AAB3" w14:textId="7A17850A" w:rsidR="007D649E" w:rsidRDefault="007D649E" w:rsidP="0070784D">
      <w:pPr>
        <w:pStyle w:val="ListParagraph"/>
        <w:numPr>
          <w:ilvl w:val="0"/>
          <w:numId w:val="1"/>
        </w:numPr>
      </w:pPr>
      <w:r w:rsidRPr="007D649E">
        <w:t xml:space="preserve">Neck cranks including rotational neck or spinal locks  </w:t>
      </w:r>
    </w:p>
    <w:p w14:paraId="0F78CF3A" w14:textId="7357C5F8" w:rsidR="007D649E" w:rsidRDefault="007D649E" w:rsidP="0070784D">
      <w:pPr>
        <w:pStyle w:val="ListParagraph"/>
        <w:numPr>
          <w:ilvl w:val="0"/>
          <w:numId w:val="1"/>
        </w:numPr>
      </w:pPr>
      <w:r w:rsidRPr="007D649E">
        <w:t xml:space="preserve">Rotational ankle or knee locks  </w:t>
      </w:r>
    </w:p>
    <w:p w14:paraId="6561538E" w14:textId="0952A652" w:rsidR="007D649E" w:rsidRDefault="007D649E" w:rsidP="0070784D">
      <w:pPr>
        <w:pStyle w:val="ListParagraph"/>
        <w:numPr>
          <w:ilvl w:val="0"/>
          <w:numId w:val="1"/>
        </w:numPr>
      </w:pPr>
      <w:r w:rsidRPr="007D649E">
        <w:t xml:space="preserve">Linear kicks to the knees while standing  </w:t>
      </w:r>
    </w:p>
    <w:p w14:paraId="6DBA6E7A" w14:textId="42C34891" w:rsidR="007D649E" w:rsidRDefault="007D649E" w:rsidP="0070784D">
      <w:pPr>
        <w:pStyle w:val="ListParagraph"/>
        <w:numPr>
          <w:ilvl w:val="0"/>
          <w:numId w:val="1"/>
        </w:numPr>
      </w:pPr>
      <w:r w:rsidRPr="007D649E">
        <w:t xml:space="preserve">Fingers outstretched towards an opponent’s face/eyes  </w:t>
      </w:r>
    </w:p>
    <w:p w14:paraId="71FEC376" w14:textId="58C3C608" w:rsidR="007D649E" w:rsidRDefault="007D649E" w:rsidP="0070784D">
      <w:pPr>
        <w:pStyle w:val="ListParagraph"/>
        <w:numPr>
          <w:ilvl w:val="0"/>
          <w:numId w:val="1"/>
        </w:numPr>
      </w:pPr>
      <w:r w:rsidRPr="007D649E">
        <w:t xml:space="preserve">Spinning back fist  </w:t>
      </w:r>
    </w:p>
    <w:p w14:paraId="1735D1FA" w14:textId="6990F533" w:rsidR="007D649E" w:rsidRDefault="007D649E" w:rsidP="0070784D">
      <w:pPr>
        <w:pStyle w:val="ListParagraph"/>
        <w:numPr>
          <w:ilvl w:val="0"/>
          <w:numId w:val="1"/>
        </w:numPr>
      </w:pPr>
      <w:r w:rsidRPr="007D649E">
        <w:t xml:space="preserve">Holding, grabbing and/or inserting your fingers or toes into the fence/cage  </w:t>
      </w:r>
    </w:p>
    <w:p w14:paraId="5246AE57" w14:textId="30EED3EE" w:rsidR="007D649E" w:rsidRDefault="007D649E" w:rsidP="0070784D">
      <w:pPr>
        <w:pStyle w:val="ListParagraph"/>
        <w:numPr>
          <w:ilvl w:val="0"/>
          <w:numId w:val="1"/>
        </w:numPr>
      </w:pPr>
      <w:r w:rsidRPr="007D649E">
        <w:t xml:space="preserve">Inserting fingers into the gloves or shin guards of an opponent </w:t>
      </w:r>
    </w:p>
    <w:p w14:paraId="6756C320" w14:textId="59787C32" w:rsidR="007D649E" w:rsidRDefault="007D649E" w:rsidP="0070784D">
      <w:pPr>
        <w:pStyle w:val="ListParagraph"/>
        <w:numPr>
          <w:ilvl w:val="0"/>
          <w:numId w:val="1"/>
        </w:numPr>
      </w:pPr>
      <w:r w:rsidRPr="007D649E">
        <w:t xml:space="preserve">Holding or grabbing the shorts or top (rash guard, sports bra) of an opponent </w:t>
      </w:r>
    </w:p>
    <w:p w14:paraId="7582FCB0" w14:textId="2F3E79AC" w:rsidR="007D649E" w:rsidRDefault="007D649E" w:rsidP="0070784D">
      <w:pPr>
        <w:pStyle w:val="ListParagraph"/>
        <w:numPr>
          <w:ilvl w:val="0"/>
          <w:numId w:val="1"/>
        </w:numPr>
      </w:pPr>
      <w:r w:rsidRPr="007D649E">
        <w:t xml:space="preserve">Attacking an opponent on or during the break </w:t>
      </w:r>
    </w:p>
    <w:p w14:paraId="3E9721D5" w14:textId="0ACE8B23" w:rsidR="007D649E" w:rsidRDefault="007D649E" w:rsidP="0070784D">
      <w:pPr>
        <w:pStyle w:val="ListParagraph"/>
        <w:numPr>
          <w:ilvl w:val="0"/>
          <w:numId w:val="1"/>
        </w:numPr>
      </w:pPr>
      <w:r w:rsidRPr="007D649E">
        <w:t xml:space="preserve">Attacking an opponent who is under the care of the referee  </w:t>
      </w:r>
    </w:p>
    <w:p w14:paraId="49BB12E6" w14:textId="48CAD0E9" w:rsidR="007D649E" w:rsidRDefault="007D649E" w:rsidP="0070784D">
      <w:pPr>
        <w:pStyle w:val="ListParagraph"/>
        <w:numPr>
          <w:ilvl w:val="0"/>
          <w:numId w:val="1"/>
        </w:numPr>
      </w:pPr>
      <w:r w:rsidRPr="007D649E">
        <w:t xml:space="preserve">Attacking an opponent after the end of the round or bout </w:t>
      </w:r>
    </w:p>
    <w:p w14:paraId="6E66AFE8" w14:textId="277E3247" w:rsidR="007D649E" w:rsidRDefault="007D649E" w:rsidP="0070784D">
      <w:pPr>
        <w:pStyle w:val="ListParagraph"/>
        <w:numPr>
          <w:ilvl w:val="0"/>
          <w:numId w:val="1"/>
        </w:numPr>
      </w:pPr>
      <w:r w:rsidRPr="007D649E">
        <w:t xml:space="preserve">Disregarding the instructions of the referee </w:t>
      </w:r>
    </w:p>
    <w:p w14:paraId="1DFD08E8" w14:textId="686BF858" w:rsidR="007D649E" w:rsidRDefault="007D649E" w:rsidP="0070784D">
      <w:pPr>
        <w:pStyle w:val="ListParagraph"/>
        <w:numPr>
          <w:ilvl w:val="0"/>
          <w:numId w:val="1"/>
        </w:numPr>
      </w:pPr>
      <w:r w:rsidRPr="007D649E">
        <w:t xml:space="preserve">Engaging in any unsportsmanlike conduct </w:t>
      </w:r>
    </w:p>
    <w:p w14:paraId="5CBEC374" w14:textId="11232CAD" w:rsidR="007D649E" w:rsidRDefault="007D649E" w:rsidP="0070784D">
      <w:pPr>
        <w:pStyle w:val="ListParagraph"/>
        <w:numPr>
          <w:ilvl w:val="0"/>
          <w:numId w:val="1"/>
        </w:numPr>
      </w:pPr>
      <w:r w:rsidRPr="007D649E">
        <w:t xml:space="preserve">Using abusive language in the fighting area  </w:t>
      </w:r>
    </w:p>
    <w:p w14:paraId="18A2225B" w14:textId="74B2E58B" w:rsidR="007D649E" w:rsidRDefault="007D649E" w:rsidP="0070784D">
      <w:pPr>
        <w:pStyle w:val="ListParagraph"/>
        <w:numPr>
          <w:ilvl w:val="0"/>
          <w:numId w:val="1"/>
        </w:numPr>
      </w:pPr>
      <w:r w:rsidRPr="007D649E">
        <w:t xml:space="preserve">Timidity, including, without limitation, avoiding contact with an opponent, intentionally or consistently dropping the mouthpiece </w:t>
      </w:r>
    </w:p>
    <w:p w14:paraId="469235C9" w14:textId="0B172E47" w:rsidR="007D649E" w:rsidRDefault="007D649E" w:rsidP="0070784D">
      <w:pPr>
        <w:pStyle w:val="ListParagraph"/>
        <w:numPr>
          <w:ilvl w:val="0"/>
          <w:numId w:val="1"/>
        </w:numPr>
      </w:pPr>
      <w:r w:rsidRPr="007D649E">
        <w:t xml:space="preserve">Interference by the corner </w:t>
      </w:r>
    </w:p>
    <w:p w14:paraId="2AF1DABF" w14:textId="1F0CBBED" w:rsidR="0070784D" w:rsidRDefault="007D649E" w:rsidP="0070784D">
      <w:pPr>
        <w:pStyle w:val="ListParagraph"/>
        <w:numPr>
          <w:ilvl w:val="0"/>
          <w:numId w:val="1"/>
        </w:numPr>
      </w:pPr>
      <w:r w:rsidRPr="007D649E">
        <w:t>Applying any foreign substance to the hair, body or limbs</w:t>
      </w:r>
    </w:p>
    <w:p w14:paraId="0D4BC5C0" w14:textId="77777777" w:rsidR="00F5360D" w:rsidRPr="0070784D" w:rsidRDefault="00F5360D" w:rsidP="00F5360D">
      <w:pPr>
        <w:pStyle w:val="ListParagraph"/>
      </w:pPr>
    </w:p>
    <w:p w14:paraId="4C7E778B" w14:textId="0AF65D41" w:rsidR="0081407B" w:rsidRDefault="00F5360D" w:rsidP="0070784D">
      <w:r w:rsidRPr="00F5360D">
        <w:rPr>
          <w:i/>
          <w:iCs/>
        </w:rPr>
        <w:t>Illustration 1: Back of the Head pictogram</w:t>
      </w:r>
      <w:r>
        <w:br/>
      </w:r>
      <w:r w:rsidRPr="00F5360D">
        <w:drawing>
          <wp:inline distT="0" distB="0" distL="0" distR="0" wp14:anchorId="793087CB" wp14:editId="1D7ED28B">
            <wp:extent cx="2419688" cy="2715004"/>
            <wp:effectExtent l="0" t="0" r="0" b="9525"/>
            <wp:docPr id="2145776986" name="Picture 1" descr="A drawing of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76986" name="Picture 1" descr="A drawing of a person's head&#10;&#10;AI-generated content may be incorrect."/>
                    <pic:cNvPicPr/>
                  </pic:nvPicPr>
                  <pic:blipFill>
                    <a:blip r:embed="rId7"/>
                    <a:stretch>
                      <a:fillRect/>
                    </a:stretch>
                  </pic:blipFill>
                  <pic:spPr>
                    <a:xfrm>
                      <a:off x="0" y="0"/>
                      <a:ext cx="2419688" cy="2715004"/>
                    </a:xfrm>
                    <a:prstGeom prst="rect">
                      <a:avLst/>
                    </a:prstGeom>
                  </pic:spPr>
                </pic:pic>
              </a:graphicData>
            </a:graphic>
          </wp:inline>
        </w:drawing>
      </w:r>
    </w:p>
    <w:p w14:paraId="28F86BD0" w14:textId="77777777" w:rsidR="00F5360D" w:rsidRDefault="00F5360D" w:rsidP="0070784D"/>
    <w:p w14:paraId="6748C05E" w14:textId="77777777" w:rsidR="001F7914" w:rsidRDefault="00F5360D" w:rsidP="0070784D">
      <w:r w:rsidRPr="00F5360D">
        <w:t xml:space="preserve">Fouls may result in an offending fighter receiving the </w:t>
      </w:r>
      <w:proofErr w:type="gramStart"/>
      <w:r w:rsidRPr="00F5360D">
        <w:t>following;</w:t>
      </w:r>
      <w:proofErr w:type="gramEnd"/>
      <w:r w:rsidRPr="00F5360D">
        <w:t xml:space="preserve"> </w:t>
      </w:r>
    </w:p>
    <w:p w14:paraId="14DD9AAB" w14:textId="03DC721D" w:rsidR="00F5360D" w:rsidRDefault="00F5360D" w:rsidP="001F7914">
      <w:pPr>
        <w:pStyle w:val="ListParagraph"/>
        <w:numPr>
          <w:ilvl w:val="0"/>
          <w:numId w:val="4"/>
        </w:numPr>
      </w:pPr>
      <w:r w:rsidRPr="00F5360D">
        <w:t xml:space="preserve">If a fighter has been fouled it is up to the referee to assess the intention of the foul (accidental or intentional) and the severity of the foul. </w:t>
      </w:r>
      <w:r w:rsidR="001F7914">
        <w:br/>
      </w:r>
      <w:r w:rsidRPr="00F5360D">
        <w:t xml:space="preserve">Based on this assessment it is at the referee’s discretion </w:t>
      </w:r>
      <w:proofErr w:type="gramStart"/>
      <w:r w:rsidRPr="00F5360D">
        <w:t>on</w:t>
      </w:r>
      <w:proofErr w:type="gramEnd"/>
      <w:r w:rsidRPr="00F5360D">
        <w:t xml:space="preserve"> how to </w:t>
      </w:r>
      <w:proofErr w:type="spellStart"/>
      <w:r w:rsidRPr="00F5360D">
        <w:t>penalise</w:t>
      </w:r>
      <w:proofErr w:type="spellEnd"/>
      <w:r w:rsidRPr="00F5360D">
        <w:t xml:space="preserve"> the offending fighter. The referee may issue a warning, deduct up to two points or disqualify the offending fighter, depending on intention and severity of the foul. </w:t>
      </w:r>
    </w:p>
    <w:p w14:paraId="0C73605A" w14:textId="306EE56C" w:rsidR="00F5360D" w:rsidRDefault="00F5360D" w:rsidP="0070784D">
      <w:r w:rsidRPr="00F5360D">
        <w:t>Judges will note the point deduction on the scorecards at the referee’s instructions</w:t>
      </w:r>
      <w:r>
        <w:t>.</w:t>
      </w:r>
    </w:p>
    <w:p w14:paraId="2B5DE3D2" w14:textId="77777777" w:rsidR="001F7914" w:rsidRDefault="00F5360D" w:rsidP="0070784D">
      <w:r w:rsidRPr="00F5360D">
        <w:t xml:space="preserve">The </w:t>
      </w:r>
      <w:r w:rsidR="00173D8D" w:rsidRPr="00F5360D">
        <w:t>responsib</w:t>
      </w:r>
      <w:r w:rsidR="00173D8D">
        <w:t>ility</w:t>
      </w:r>
      <w:r w:rsidRPr="00F5360D">
        <w:t xml:space="preserve"> for </w:t>
      </w:r>
      <w:r>
        <w:t xml:space="preserve">who </w:t>
      </w:r>
      <w:r w:rsidRPr="00F5360D">
        <w:t>calcula</w:t>
      </w:r>
      <w:r>
        <w:t>tes</w:t>
      </w:r>
      <w:r w:rsidRPr="00F5360D">
        <w:t xml:space="preserve"> the true score after factoring in the point or </w:t>
      </w:r>
      <w:proofErr w:type="gramStart"/>
      <w:r w:rsidRPr="00F5360D">
        <w:t>points</w:t>
      </w:r>
      <w:proofErr w:type="gramEnd"/>
      <w:r w:rsidRPr="00F5360D">
        <w:t xml:space="preserve"> deduction</w:t>
      </w:r>
      <w:r>
        <w:t xml:space="preserve"> will be clearly denoted by the Head Official or Sanctioning </w:t>
      </w:r>
      <w:proofErr w:type="spellStart"/>
      <w:r w:rsidR="00173D8D">
        <w:t>Organisation</w:t>
      </w:r>
      <w:proofErr w:type="spellEnd"/>
      <w:r w:rsidR="00173D8D">
        <w:t xml:space="preserve"> prior to the event commencing</w:t>
      </w:r>
      <w:r w:rsidRPr="00F5360D">
        <w:t>.</w:t>
      </w:r>
    </w:p>
    <w:p w14:paraId="43C640CA" w14:textId="77777777" w:rsidR="001F7914" w:rsidRDefault="001F7914" w:rsidP="0070784D"/>
    <w:p w14:paraId="0BD5F223" w14:textId="4BF9A89C" w:rsidR="00173D8D" w:rsidRPr="001F7914" w:rsidRDefault="00B64F88" w:rsidP="0070784D">
      <w:r w:rsidRPr="00B64F88">
        <w:rPr>
          <w:rFonts w:asciiTheme="majorHAnsi" w:hAnsiTheme="majorHAnsi" w:cstheme="majorHAnsi"/>
          <w:color w:val="2F5496" w:themeColor="accent1" w:themeShade="BF"/>
          <w:sz w:val="40"/>
          <w:szCs w:val="40"/>
        </w:rPr>
        <w:t xml:space="preserve">Competitors Apparel &amp; Equipment </w:t>
      </w:r>
    </w:p>
    <w:p w14:paraId="497F2102" w14:textId="77777777" w:rsidR="00173D8D" w:rsidRDefault="00173D8D" w:rsidP="0070784D">
      <w:r>
        <w:t xml:space="preserve">Apparel and equipment must meet the requirements and satisfaction of the Sanctioning </w:t>
      </w:r>
      <w:proofErr w:type="spellStart"/>
      <w:r>
        <w:t>Organisation</w:t>
      </w:r>
      <w:proofErr w:type="spellEnd"/>
      <w:r>
        <w:t xml:space="preserve">. Failure to meet these requirements may result in a bout being terminated. </w:t>
      </w:r>
    </w:p>
    <w:p w14:paraId="3202F93F" w14:textId="77777777" w:rsidR="001F7914" w:rsidRDefault="001F7914" w:rsidP="0070784D">
      <w:pPr>
        <w:rPr>
          <w:rFonts w:asciiTheme="majorHAnsi" w:hAnsiTheme="majorHAnsi" w:cstheme="majorHAnsi"/>
          <w:color w:val="2F5496" w:themeColor="accent1" w:themeShade="BF"/>
          <w:sz w:val="40"/>
          <w:szCs w:val="40"/>
        </w:rPr>
      </w:pPr>
    </w:p>
    <w:p w14:paraId="2723CBE4" w14:textId="27B0503D" w:rsidR="00173D8D" w:rsidRPr="00B64F88" w:rsidRDefault="00B64F88" w:rsidP="0070784D">
      <w:pPr>
        <w:rPr>
          <w:color w:val="2F5496" w:themeColor="accent1" w:themeShade="BF"/>
        </w:rPr>
      </w:pPr>
      <w:r w:rsidRPr="00B64F88">
        <w:rPr>
          <w:rFonts w:asciiTheme="majorHAnsi" w:hAnsiTheme="majorHAnsi" w:cstheme="majorHAnsi"/>
          <w:color w:val="2F5496" w:themeColor="accent1" w:themeShade="BF"/>
          <w:sz w:val="40"/>
          <w:szCs w:val="40"/>
        </w:rPr>
        <w:t>Specifications For Hand Wrapping</w:t>
      </w:r>
      <w:r w:rsidRPr="00B64F88">
        <w:rPr>
          <w:color w:val="2F5496" w:themeColor="accent1" w:themeShade="BF"/>
        </w:rPr>
        <w:t xml:space="preserve"> </w:t>
      </w:r>
    </w:p>
    <w:p w14:paraId="2CD3A62A" w14:textId="77777777" w:rsidR="00B64F88" w:rsidRDefault="00AB7DB2" w:rsidP="00B64F88">
      <w:pPr>
        <w:pStyle w:val="ListParagraph"/>
        <w:numPr>
          <w:ilvl w:val="0"/>
          <w:numId w:val="3"/>
        </w:numPr>
      </w:pPr>
      <w:r>
        <w:t xml:space="preserve">A maximum of one roll (no more than 2” </w:t>
      </w:r>
      <w:r w:rsidR="00B64F88">
        <w:t xml:space="preserve">(5cm) </w:t>
      </w:r>
      <w:r>
        <w:t>wide by 15 yards</w:t>
      </w:r>
      <w:r>
        <w:t xml:space="preserve"> (13.7m)</w:t>
      </w:r>
      <w:r w:rsidR="00B64F88">
        <w:t>)</w:t>
      </w:r>
      <w:r>
        <w:t xml:space="preserve"> in length of white, soft, cloth gauze is permitted per hand. The gauze may not exceed the wrist of the competitor’s glove. The exposed thumb is an option to be protected. </w:t>
      </w:r>
    </w:p>
    <w:p w14:paraId="6E73015C" w14:textId="27911E4E" w:rsidR="00B64F88" w:rsidRDefault="00AB7DB2" w:rsidP="0070784D">
      <w:pPr>
        <w:pStyle w:val="ListParagraph"/>
        <w:numPr>
          <w:ilvl w:val="0"/>
          <w:numId w:val="3"/>
        </w:numPr>
      </w:pPr>
      <w:r>
        <w:t>A maximum of one roll (no more than 1.25”</w:t>
      </w:r>
      <w:r w:rsidR="00B64F88">
        <w:t xml:space="preserve"> (3.2cm)</w:t>
      </w:r>
      <w:r>
        <w:t xml:space="preserve"> wide by 10</w:t>
      </w:r>
      <w:r>
        <w:t xml:space="preserve"> feet (3m)</w:t>
      </w:r>
      <w:r w:rsidR="00207C44">
        <w:t>)</w:t>
      </w:r>
      <w:r>
        <w:t xml:space="preserve"> in length of white athletic tape is permitted per hand. The tape may not exceed the wrist of the competitor’s gloves. Tape may be placed through the fingers but may not cover the knuckles. The exposed thumb is an option to be protected. </w:t>
      </w:r>
    </w:p>
    <w:p w14:paraId="266BA3AA" w14:textId="77777777" w:rsidR="00B64F88" w:rsidRDefault="00AB7DB2" w:rsidP="0070784D">
      <w:pPr>
        <w:pStyle w:val="ListParagraph"/>
        <w:numPr>
          <w:ilvl w:val="0"/>
          <w:numId w:val="3"/>
        </w:numPr>
      </w:pPr>
      <w:r>
        <w:t xml:space="preserve">A single layer of elastic or flex-type tape is allowed to be applied over the completed wrap. </w:t>
      </w:r>
    </w:p>
    <w:p w14:paraId="026A6D5D" w14:textId="77777777" w:rsidR="00B64F88" w:rsidRDefault="00AB7DB2" w:rsidP="0070784D">
      <w:pPr>
        <w:pStyle w:val="ListParagraph"/>
        <w:numPr>
          <w:ilvl w:val="0"/>
          <w:numId w:val="3"/>
        </w:numPr>
      </w:pPr>
      <w:r>
        <w:t xml:space="preserve">Approved tape/gauze of all brands may be allowed. </w:t>
      </w:r>
    </w:p>
    <w:p w14:paraId="669AA712" w14:textId="6778E6BD" w:rsidR="00F6321C" w:rsidRDefault="00AB7DB2" w:rsidP="006A7CB8">
      <w:pPr>
        <w:pStyle w:val="ListParagraph"/>
        <w:numPr>
          <w:ilvl w:val="0"/>
          <w:numId w:val="3"/>
        </w:numPr>
      </w:pPr>
      <w:r>
        <w:t xml:space="preserve">As an additional option to above, </w:t>
      </w:r>
      <w:r w:rsidR="00B64F88">
        <w:t>Train ALTA</w:t>
      </w:r>
      <w:r>
        <w:t xml:space="preserve"> athletes may choose to wear conventional training wraps, </w:t>
      </w:r>
      <w:r w:rsidR="00C50CA6">
        <w:t xml:space="preserve">or </w:t>
      </w:r>
      <w:r>
        <w:t>quick</w:t>
      </w:r>
      <w:r w:rsidR="00D8023B">
        <w:t xml:space="preserve">, or </w:t>
      </w:r>
      <w:r w:rsidR="00C50CA6">
        <w:t>gel</w:t>
      </w:r>
      <w:r>
        <w:t xml:space="preserve"> wraps</w:t>
      </w:r>
      <w:r w:rsidR="00D96281">
        <w:t>, in place of gauze and tape</w:t>
      </w:r>
      <w:r>
        <w:t xml:space="preserve">. In these </w:t>
      </w:r>
      <w:r w:rsidR="00C50CA6">
        <w:t>instances,</w:t>
      </w:r>
      <w:r>
        <w:t xml:space="preserve"> taping is not permitted</w:t>
      </w:r>
      <w:r w:rsidR="006A7CB8">
        <w:t xml:space="preserve"> beyond securing the Velcro attachments</w:t>
      </w:r>
      <w:r>
        <w:t>.</w:t>
      </w:r>
    </w:p>
    <w:p w14:paraId="74A03944" w14:textId="04069928" w:rsidR="00B64F88" w:rsidRDefault="00B64F88" w:rsidP="0070784D">
      <w:pPr>
        <w:pStyle w:val="ListParagraph"/>
        <w:numPr>
          <w:ilvl w:val="0"/>
          <w:numId w:val="3"/>
        </w:numPr>
      </w:pPr>
      <w:r>
        <w:t xml:space="preserve">For fighter safety, all competitors must have a form of hand wrapping in place before </w:t>
      </w:r>
      <w:r w:rsidR="00F6321C">
        <w:t xml:space="preserve">having gloves placed on </w:t>
      </w:r>
      <w:proofErr w:type="gramStart"/>
      <w:r w:rsidR="00F6321C">
        <w:t>the</w:t>
      </w:r>
      <w:proofErr w:type="gramEnd"/>
      <w:r w:rsidR="00F6321C">
        <w:t xml:space="preserve"> hands.</w:t>
      </w:r>
    </w:p>
    <w:p w14:paraId="777B2E76" w14:textId="0F3FB9EB" w:rsidR="00173D8D" w:rsidRDefault="00173D8D" w:rsidP="0070784D">
      <w:r>
        <w:t>• Gauze and tape</w:t>
      </w:r>
      <w:r w:rsidR="00B64F88">
        <w:t xml:space="preserve">, or </w:t>
      </w:r>
      <w:proofErr w:type="spellStart"/>
      <w:r w:rsidR="00B64F88">
        <w:t>handwrap</w:t>
      </w:r>
      <w:proofErr w:type="spellEnd"/>
      <w:r w:rsidR="00D8023B">
        <w:t xml:space="preserve"> variant</w:t>
      </w:r>
      <w:r w:rsidR="00B64F88">
        <w:t>s,</w:t>
      </w:r>
      <w:r>
        <w:t xml:space="preserve"> shall be placed on the competitor</w:t>
      </w:r>
      <w:r w:rsidR="00325459">
        <w:t>’</w:t>
      </w:r>
      <w:r>
        <w:t xml:space="preserve">s hands in the dressing room and checked by the Sanctioning </w:t>
      </w:r>
      <w:proofErr w:type="spellStart"/>
      <w:r>
        <w:t>Organisation’s</w:t>
      </w:r>
      <w:proofErr w:type="spellEnd"/>
      <w:r>
        <w:t xml:space="preserve"> qualified Inspector. </w:t>
      </w:r>
    </w:p>
    <w:p w14:paraId="12B199C2" w14:textId="77777777" w:rsidR="00173D8D" w:rsidRDefault="00173D8D" w:rsidP="0070784D">
      <w:r>
        <w:t xml:space="preserve">• Under no circumstances are gloves to be placed on the hands of a competitor until the strapping has been checked and approved by the Sanctioning </w:t>
      </w:r>
      <w:proofErr w:type="spellStart"/>
      <w:r>
        <w:t>Organisation’s</w:t>
      </w:r>
      <w:proofErr w:type="spellEnd"/>
      <w:r>
        <w:t xml:space="preserve"> qualified Inspector. </w:t>
      </w:r>
    </w:p>
    <w:p w14:paraId="21AB55AA" w14:textId="7CC84444" w:rsidR="00173D8D" w:rsidRPr="00173D8D" w:rsidRDefault="00B64F88" w:rsidP="0070784D">
      <w:pPr>
        <w:rPr>
          <w:rFonts w:asciiTheme="majorHAnsi" w:hAnsiTheme="majorHAnsi" w:cstheme="majorHAnsi"/>
          <w:sz w:val="40"/>
          <w:szCs w:val="40"/>
        </w:rPr>
      </w:pPr>
      <w:r w:rsidRPr="00B64F88">
        <w:rPr>
          <w:rFonts w:asciiTheme="majorHAnsi" w:hAnsiTheme="majorHAnsi" w:cstheme="majorHAnsi"/>
          <w:color w:val="2F5496" w:themeColor="accent1" w:themeShade="BF"/>
          <w:sz w:val="40"/>
          <w:szCs w:val="40"/>
        </w:rPr>
        <w:t>Gloves</w:t>
      </w:r>
      <w:r w:rsidR="00173D8D" w:rsidRPr="00173D8D">
        <w:rPr>
          <w:rFonts w:asciiTheme="majorHAnsi" w:hAnsiTheme="majorHAnsi" w:cstheme="majorHAnsi"/>
          <w:sz w:val="40"/>
          <w:szCs w:val="40"/>
        </w:rPr>
        <w:t xml:space="preserve"> </w:t>
      </w:r>
    </w:p>
    <w:p w14:paraId="449529E8" w14:textId="77777777" w:rsidR="00B64F88" w:rsidRDefault="00173D8D" w:rsidP="0070784D">
      <w:r>
        <w:t xml:space="preserve">• All competitors shall wear fingerless MMA gloves. The gloves shall be new or in good condition, or they must be replaced prior to the commencement of the bout. </w:t>
      </w:r>
    </w:p>
    <w:p w14:paraId="1D2E22AF" w14:textId="77777777" w:rsidR="00B64F88" w:rsidRDefault="00173D8D" w:rsidP="0070784D">
      <w:r>
        <w:t xml:space="preserve">• All competitors shall wear gloves with protective padding weighing a minimum of 7 ounces and no more than 8 ounces, supplied by the promotion. Competitors are not permitted to supply their own gloves. </w:t>
      </w:r>
    </w:p>
    <w:p w14:paraId="196544D9" w14:textId="77777777" w:rsidR="00B64F88" w:rsidRDefault="00173D8D" w:rsidP="0070784D">
      <w:r>
        <w:t xml:space="preserve">• On approval of the strapping the gloves may be placed on the </w:t>
      </w:r>
      <w:proofErr w:type="gramStart"/>
      <w:r>
        <w:t>competitors</w:t>
      </w:r>
      <w:proofErr w:type="gramEnd"/>
      <w:r>
        <w:t xml:space="preserve"> hands and taped closed by the Sanctioning </w:t>
      </w:r>
      <w:proofErr w:type="spellStart"/>
      <w:r>
        <w:t>Organisation’s</w:t>
      </w:r>
      <w:proofErr w:type="spellEnd"/>
      <w:r>
        <w:t xml:space="preserve"> qualified Inspector who will then sign the tape to ensure there can be no tampering. </w:t>
      </w:r>
    </w:p>
    <w:p w14:paraId="7DF8A396" w14:textId="7CE5DE2B" w:rsidR="00B64F88" w:rsidRPr="00B64F88" w:rsidRDefault="00F6321C" w:rsidP="0070784D">
      <w:pPr>
        <w:rPr>
          <w:color w:val="2F5496" w:themeColor="accent1" w:themeShade="BF"/>
        </w:rPr>
      </w:pPr>
      <w:r w:rsidRPr="00B64F88">
        <w:rPr>
          <w:rFonts w:asciiTheme="majorHAnsi" w:hAnsiTheme="majorHAnsi" w:cstheme="majorHAnsi"/>
          <w:color w:val="2F5496" w:themeColor="accent1" w:themeShade="BF"/>
          <w:sz w:val="40"/>
          <w:szCs w:val="40"/>
        </w:rPr>
        <w:t>Shin Guards</w:t>
      </w:r>
      <w:r w:rsidRPr="00B64F88">
        <w:rPr>
          <w:color w:val="2F5496" w:themeColor="accent1" w:themeShade="BF"/>
        </w:rPr>
        <w:t xml:space="preserve"> </w:t>
      </w:r>
    </w:p>
    <w:p w14:paraId="630EE263" w14:textId="477F6954" w:rsidR="00173D8D" w:rsidRDefault="00173D8D" w:rsidP="0070784D">
      <w:r>
        <w:t xml:space="preserve">• The use of shin guards shall be a mandatory requirement for amateur mixed martial arts competitions. The type of shin guard used shall be able to facilitate the grappling aspects associated with competition. • The preferred style shall be a </w:t>
      </w:r>
      <w:proofErr w:type="gramStart"/>
      <w:r>
        <w:t>tight fitting</w:t>
      </w:r>
      <w:proofErr w:type="gramEnd"/>
      <w:r>
        <w:t xml:space="preserve"> pull-on sock/neoprene type shin guard. The use of shin guards with strap fasteners or </w:t>
      </w:r>
      <w:proofErr w:type="spellStart"/>
      <w:r>
        <w:t>utilising</w:t>
      </w:r>
      <w:proofErr w:type="spellEnd"/>
      <w:r>
        <w:t xml:space="preserve"> any substance other than which the shin guard is made of shall be forbidden. </w:t>
      </w:r>
    </w:p>
    <w:p w14:paraId="2FC279FE" w14:textId="77777777" w:rsidR="00534A0A" w:rsidRDefault="00534A0A" w:rsidP="0070784D">
      <w:pPr>
        <w:rPr>
          <w:rFonts w:asciiTheme="majorHAnsi" w:hAnsiTheme="majorHAnsi" w:cstheme="majorHAnsi"/>
          <w:color w:val="2F5496" w:themeColor="accent1" w:themeShade="BF"/>
          <w:sz w:val="40"/>
          <w:szCs w:val="40"/>
        </w:rPr>
      </w:pPr>
    </w:p>
    <w:p w14:paraId="76AFCD38" w14:textId="2218E2D3" w:rsidR="00173D8D" w:rsidRPr="00B64F88" w:rsidRDefault="00F6321C" w:rsidP="0070784D">
      <w:pPr>
        <w:rPr>
          <w:color w:val="2F5496" w:themeColor="accent1" w:themeShade="BF"/>
        </w:rPr>
      </w:pPr>
      <w:r w:rsidRPr="00B64F88">
        <w:rPr>
          <w:rFonts w:asciiTheme="majorHAnsi" w:hAnsiTheme="majorHAnsi" w:cstheme="majorHAnsi"/>
          <w:color w:val="2F5496" w:themeColor="accent1" w:themeShade="BF"/>
          <w:sz w:val="40"/>
          <w:szCs w:val="40"/>
        </w:rPr>
        <w:t>Competitors Apparel</w:t>
      </w:r>
      <w:r w:rsidRPr="00B64F88">
        <w:rPr>
          <w:color w:val="2F5496" w:themeColor="accent1" w:themeShade="BF"/>
        </w:rPr>
        <w:t xml:space="preserve"> </w:t>
      </w:r>
    </w:p>
    <w:p w14:paraId="526D978C" w14:textId="77777777" w:rsidR="00B64F88" w:rsidRDefault="00173D8D" w:rsidP="0070784D">
      <w:r>
        <w:t xml:space="preserve">Each competitor must wear apparel supplied by the promotion which meets the requirements of the Sanctioning </w:t>
      </w:r>
      <w:proofErr w:type="spellStart"/>
      <w:proofErr w:type="gramStart"/>
      <w:r>
        <w:t>Organisation</w:t>
      </w:r>
      <w:proofErr w:type="spellEnd"/>
      <w:r>
        <w:t>;</w:t>
      </w:r>
      <w:proofErr w:type="gramEnd"/>
      <w:r>
        <w:t xml:space="preserve"> </w:t>
      </w:r>
    </w:p>
    <w:p w14:paraId="489DB31A" w14:textId="77777777" w:rsidR="00B64F88" w:rsidRDefault="00173D8D" w:rsidP="0070784D">
      <w:r>
        <w:t xml:space="preserve">• MMA shorts, compression shorts or leggings - no pockets, zips, fasteners or external lace up waistband on the outside of the shorts are permitted. </w:t>
      </w:r>
    </w:p>
    <w:p w14:paraId="68212B7A" w14:textId="77777777" w:rsidR="00B64F88" w:rsidRDefault="00173D8D" w:rsidP="0070784D">
      <w:r>
        <w:t xml:space="preserve">• Rash guards are to be short sleeve (no long sleeve rash guards are permitted) or crop tops shall be of </w:t>
      </w:r>
      <w:proofErr w:type="gramStart"/>
      <w:r>
        <w:t>tight fitting</w:t>
      </w:r>
      <w:proofErr w:type="gramEnd"/>
      <w:r>
        <w:t xml:space="preserve"> stretch material (Lycra, Spandex </w:t>
      </w:r>
      <w:proofErr w:type="spellStart"/>
      <w:r>
        <w:t>etc</w:t>
      </w:r>
      <w:proofErr w:type="spellEnd"/>
      <w:r>
        <w:t xml:space="preserve">). </w:t>
      </w:r>
    </w:p>
    <w:p w14:paraId="324078DB" w14:textId="64ECB679" w:rsidR="00173D8D" w:rsidRDefault="00173D8D" w:rsidP="0070784D">
      <w:r>
        <w:t xml:space="preserve">• Competitors may not wear shoes of any kind during competition. </w:t>
      </w:r>
    </w:p>
    <w:p w14:paraId="54B64F78" w14:textId="52139C68" w:rsidR="00173D8D" w:rsidRPr="00B64F88" w:rsidRDefault="00F6321C" w:rsidP="0070784D">
      <w:pPr>
        <w:rPr>
          <w:color w:val="2F5496" w:themeColor="accent1" w:themeShade="BF"/>
        </w:rPr>
      </w:pPr>
      <w:r w:rsidRPr="00B64F88">
        <w:rPr>
          <w:rFonts w:asciiTheme="majorHAnsi" w:hAnsiTheme="majorHAnsi" w:cstheme="majorHAnsi"/>
          <w:color w:val="2F5496" w:themeColor="accent1" w:themeShade="BF"/>
          <w:sz w:val="40"/>
          <w:szCs w:val="40"/>
        </w:rPr>
        <w:t>Protective Equipment</w:t>
      </w:r>
      <w:r w:rsidRPr="00B64F88">
        <w:rPr>
          <w:color w:val="2F5496" w:themeColor="accent1" w:themeShade="BF"/>
        </w:rPr>
        <w:t xml:space="preserve"> </w:t>
      </w:r>
    </w:p>
    <w:p w14:paraId="6BFB083D" w14:textId="77777777" w:rsidR="00B64F88" w:rsidRDefault="00173D8D" w:rsidP="0070784D">
      <w:r>
        <w:t xml:space="preserve">• Mouth guards: All competitors are required to wear a mouth guard during </w:t>
      </w:r>
      <w:proofErr w:type="gramStart"/>
      <w:r>
        <w:t>competition,</w:t>
      </w:r>
      <w:proofErr w:type="gramEnd"/>
      <w:r>
        <w:t xml:space="preserve"> a round cannot begin without the mouth guard in place. </w:t>
      </w:r>
    </w:p>
    <w:p w14:paraId="5081FD54" w14:textId="77777777" w:rsidR="00B64F88" w:rsidRDefault="00173D8D" w:rsidP="0070784D">
      <w:r>
        <w:t xml:space="preserve">• Male competitors are required to wear a groin protector of their own selection, of a type approved by the Sanctioning </w:t>
      </w:r>
      <w:proofErr w:type="spellStart"/>
      <w:r>
        <w:t>Organisation</w:t>
      </w:r>
      <w:proofErr w:type="spellEnd"/>
      <w:r>
        <w:t xml:space="preserve">. </w:t>
      </w:r>
    </w:p>
    <w:p w14:paraId="2A21719F" w14:textId="77777777" w:rsidR="00B64F88" w:rsidRDefault="00173D8D" w:rsidP="0070784D">
      <w:r>
        <w:t xml:space="preserve">• Female competitors may wear a groin protector of their own selection (but not required), of a type approved by the Sanctioning </w:t>
      </w:r>
      <w:proofErr w:type="spellStart"/>
      <w:r>
        <w:t>Organisation</w:t>
      </w:r>
      <w:proofErr w:type="spellEnd"/>
      <w:r>
        <w:t xml:space="preserve">. </w:t>
      </w:r>
    </w:p>
    <w:p w14:paraId="7A2FF601" w14:textId="04916AE2" w:rsidR="00B64F88" w:rsidRDefault="00173D8D" w:rsidP="0070784D">
      <w:r>
        <w:t xml:space="preserve">• No </w:t>
      </w:r>
      <w:proofErr w:type="spellStart"/>
      <w:r>
        <w:t>jewellery</w:t>
      </w:r>
      <w:proofErr w:type="spellEnd"/>
      <w:r>
        <w:t xml:space="preserve"> and/or piercings, including ear stretchers</w:t>
      </w:r>
      <w:r w:rsidR="00534A0A">
        <w:t xml:space="preserve">, </w:t>
      </w:r>
      <w:proofErr w:type="spellStart"/>
      <w:r w:rsidR="00534A0A">
        <w:t>dermals</w:t>
      </w:r>
      <w:proofErr w:type="spellEnd"/>
      <w:r w:rsidR="00534A0A">
        <w:t>,</w:t>
      </w:r>
      <w:r>
        <w:t xml:space="preserve"> or expanders are to be worn during the bout and must be removed </w:t>
      </w:r>
    </w:p>
    <w:p w14:paraId="4629911C" w14:textId="77777777" w:rsidR="00B64F88" w:rsidRDefault="00173D8D" w:rsidP="0070784D">
      <w:r>
        <w:t xml:space="preserve">• Finger and </w:t>
      </w:r>
      <w:proofErr w:type="gramStart"/>
      <w:r>
        <w:t>toe nails</w:t>
      </w:r>
      <w:proofErr w:type="gramEnd"/>
      <w:r>
        <w:t xml:space="preserve"> must be clipped short. </w:t>
      </w:r>
    </w:p>
    <w:p w14:paraId="01B66360" w14:textId="57A26E72" w:rsidR="00173D8D" w:rsidRPr="0070784D" w:rsidRDefault="00173D8D" w:rsidP="0070784D">
      <w:r>
        <w:t xml:space="preserve">• Long hair must be tied back as to not interfere with either fighter. Corn rows or braids are recommended provided they do </w:t>
      </w:r>
      <w:r w:rsidR="00B64F88">
        <w:t>not</w:t>
      </w:r>
      <w:r>
        <w:t xml:space="preserve"> contain any solid material.</w:t>
      </w:r>
    </w:p>
    <w:sectPr w:rsidR="00173D8D" w:rsidRPr="0070784D">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B311" w14:textId="77777777" w:rsidR="00F40ADF" w:rsidRDefault="00F40ADF" w:rsidP="00B749B3">
      <w:pPr>
        <w:spacing w:after="0" w:line="240" w:lineRule="auto"/>
      </w:pPr>
      <w:r>
        <w:separator/>
      </w:r>
    </w:p>
  </w:endnote>
  <w:endnote w:type="continuationSeparator" w:id="0">
    <w:p w14:paraId="7A1AB9B4" w14:textId="77777777" w:rsidR="00F40ADF" w:rsidRDefault="00F40ADF" w:rsidP="00B7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002701"/>
      <w:docPartObj>
        <w:docPartGallery w:val="Page Numbers (Bottom of Page)"/>
        <w:docPartUnique/>
      </w:docPartObj>
    </w:sdtPr>
    <w:sdtEndPr>
      <w:rPr>
        <w:noProof/>
      </w:rPr>
    </w:sdtEndPr>
    <w:sdtContent>
      <w:p w14:paraId="6E8573E2" w14:textId="3E3DA16C" w:rsidR="004509DA" w:rsidRDefault="004509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47BB0A" w14:textId="77777777" w:rsidR="004509DA" w:rsidRDefault="00450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2622B" w14:textId="77777777" w:rsidR="00F40ADF" w:rsidRDefault="00F40ADF" w:rsidP="00B749B3">
      <w:pPr>
        <w:spacing w:after="0" w:line="240" w:lineRule="auto"/>
      </w:pPr>
      <w:r>
        <w:separator/>
      </w:r>
    </w:p>
  </w:footnote>
  <w:footnote w:type="continuationSeparator" w:id="0">
    <w:p w14:paraId="249829C8" w14:textId="77777777" w:rsidR="00F40ADF" w:rsidRDefault="00F40ADF" w:rsidP="00B74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82D5" w14:textId="6C143D90" w:rsidR="00B749B3" w:rsidRDefault="00B749B3">
    <w:pPr>
      <w:pStyle w:val="Header"/>
      <w:jc w:val="right"/>
      <w:rPr>
        <w:color w:val="4472C4" w:themeColor="accent1"/>
      </w:rPr>
    </w:pPr>
    <w:sdt>
      <w:sdtPr>
        <w:rPr>
          <w:color w:val="4472C4" w:themeColor="accent1"/>
        </w:rPr>
        <w:alias w:val="Title"/>
        <w:tag w:val=""/>
        <w:id w:val="664756013"/>
        <w:placeholder>
          <w:docPart w:val="3359785A2E654D448C41220E7156CFB7"/>
        </w:placeholder>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rPr>
          <w:t>NZ TRAIN ALTA RULESET</w:t>
        </w:r>
      </w:sdtContent>
    </w:sdt>
    <w:r>
      <w:rPr>
        <w:color w:val="4472C4" w:themeColor="accent1"/>
      </w:rPr>
      <w:t xml:space="preserve"> | </w:t>
    </w:r>
    <w:sdt>
      <w:sdtPr>
        <w:rPr>
          <w:color w:val="4472C4" w:themeColor="accent1"/>
        </w:rPr>
        <w:alias w:val="Author"/>
        <w:tag w:val=""/>
        <w:id w:val="-1677181147"/>
        <w:placeholder>
          <w:docPart w:val="7D39B841C136426ABCC684FFAABA9F96"/>
        </w:placeholder>
        <w:dataBinding w:prefixMappings="xmlns:ns0='http://purl.org/dc/elements/1.1/' xmlns:ns1='http://schemas.openxmlformats.org/package/2006/metadata/core-properties' " w:xpath="/ns1:coreProperties[1]/ns0:creator[1]" w:storeItemID="{6C3C8BC8-F283-45AE-878A-BAB7291924A1}"/>
        <w:text/>
      </w:sdtPr>
      <w:sdtContent>
        <w:r>
          <w:rPr>
            <w:color w:val="4472C4" w:themeColor="accent1"/>
          </w:rPr>
          <w:t>V.01 December 2025</w:t>
        </w:r>
      </w:sdtContent>
    </w:sdt>
  </w:p>
  <w:p w14:paraId="7FD5F4BB" w14:textId="77777777" w:rsidR="00B749B3" w:rsidRDefault="00B74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6FAE"/>
    <w:multiLevelType w:val="hybridMultilevel"/>
    <w:tmpl w:val="4AE23E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C6A44BF"/>
    <w:multiLevelType w:val="hybridMultilevel"/>
    <w:tmpl w:val="0F28DB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D5D2D09"/>
    <w:multiLevelType w:val="hybridMultilevel"/>
    <w:tmpl w:val="E83623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D847394"/>
    <w:multiLevelType w:val="hybridMultilevel"/>
    <w:tmpl w:val="A1F4A3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36121277">
    <w:abstractNumId w:val="3"/>
  </w:num>
  <w:num w:numId="2" w16cid:durableId="1736969467">
    <w:abstractNumId w:val="1"/>
  </w:num>
  <w:num w:numId="3" w16cid:durableId="221992268">
    <w:abstractNumId w:val="0"/>
  </w:num>
  <w:num w:numId="4" w16cid:durableId="1863128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4D"/>
    <w:rsid w:val="000C693A"/>
    <w:rsid w:val="00146046"/>
    <w:rsid w:val="00166BBC"/>
    <w:rsid w:val="00173D8D"/>
    <w:rsid w:val="001867DD"/>
    <w:rsid w:val="001B2170"/>
    <w:rsid w:val="001F7914"/>
    <w:rsid w:val="00207C44"/>
    <w:rsid w:val="00216186"/>
    <w:rsid w:val="00232E2D"/>
    <w:rsid w:val="00325459"/>
    <w:rsid w:val="003C3C7E"/>
    <w:rsid w:val="004509DA"/>
    <w:rsid w:val="005163A6"/>
    <w:rsid w:val="00534A0A"/>
    <w:rsid w:val="0068006E"/>
    <w:rsid w:val="006A7CB8"/>
    <w:rsid w:val="0070784D"/>
    <w:rsid w:val="00782B4D"/>
    <w:rsid w:val="007D649E"/>
    <w:rsid w:val="0081407B"/>
    <w:rsid w:val="00820DA3"/>
    <w:rsid w:val="008968F9"/>
    <w:rsid w:val="008C70BC"/>
    <w:rsid w:val="00977779"/>
    <w:rsid w:val="00A15E1E"/>
    <w:rsid w:val="00A307EE"/>
    <w:rsid w:val="00AB7DB2"/>
    <w:rsid w:val="00B64F88"/>
    <w:rsid w:val="00B749B3"/>
    <w:rsid w:val="00C50CA6"/>
    <w:rsid w:val="00D8023B"/>
    <w:rsid w:val="00D87F14"/>
    <w:rsid w:val="00D96281"/>
    <w:rsid w:val="00DE1DB1"/>
    <w:rsid w:val="00F04D20"/>
    <w:rsid w:val="00F23B89"/>
    <w:rsid w:val="00F31DDE"/>
    <w:rsid w:val="00F40ADF"/>
    <w:rsid w:val="00F5360D"/>
    <w:rsid w:val="00F6321C"/>
    <w:rsid w:val="00FA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F728E"/>
  <w15:chartTrackingRefBased/>
  <w15:docId w15:val="{3B7C5781-37FA-4DC3-BE42-0A1C0044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8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078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78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78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78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7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8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078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8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78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78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7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84D"/>
    <w:rPr>
      <w:rFonts w:eastAsiaTheme="majorEastAsia" w:cstheme="majorBidi"/>
      <w:color w:val="272727" w:themeColor="text1" w:themeTint="D8"/>
    </w:rPr>
  </w:style>
  <w:style w:type="paragraph" w:styleId="Title">
    <w:name w:val="Title"/>
    <w:basedOn w:val="Normal"/>
    <w:next w:val="Normal"/>
    <w:link w:val="TitleChar"/>
    <w:uiPriority w:val="10"/>
    <w:qFormat/>
    <w:rsid w:val="00707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84D"/>
    <w:pPr>
      <w:spacing w:before="160"/>
      <w:jc w:val="center"/>
    </w:pPr>
    <w:rPr>
      <w:i/>
      <w:iCs/>
      <w:color w:val="404040" w:themeColor="text1" w:themeTint="BF"/>
    </w:rPr>
  </w:style>
  <w:style w:type="character" w:customStyle="1" w:styleId="QuoteChar">
    <w:name w:val="Quote Char"/>
    <w:basedOn w:val="DefaultParagraphFont"/>
    <w:link w:val="Quote"/>
    <w:uiPriority w:val="29"/>
    <w:rsid w:val="0070784D"/>
    <w:rPr>
      <w:i/>
      <w:iCs/>
      <w:color w:val="404040" w:themeColor="text1" w:themeTint="BF"/>
    </w:rPr>
  </w:style>
  <w:style w:type="paragraph" w:styleId="ListParagraph">
    <w:name w:val="List Paragraph"/>
    <w:basedOn w:val="Normal"/>
    <w:uiPriority w:val="34"/>
    <w:qFormat/>
    <w:rsid w:val="0070784D"/>
    <w:pPr>
      <w:ind w:left="720"/>
      <w:contextualSpacing/>
    </w:pPr>
  </w:style>
  <w:style w:type="character" w:styleId="IntenseEmphasis">
    <w:name w:val="Intense Emphasis"/>
    <w:basedOn w:val="DefaultParagraphFont"/>
    <w:uiPriority w:val="21"/>
    <w:qFormat/>
    <w:rsid w:val="0070784D"/>
    <w:rPr>
      <w:i/>
      <w:iCs/>
      <w:color w:val="2F5496" w:themeColor="accent1" w:themeShade="BF"/>
    </w:rPr>
  </w:style>
  <w:style w:type="paragraph" w:styleId="IntenseQuote">
    <w:name w:val="Intense Quote"/>
    <w:basedOn w:val="Normal"/>
    <w:next w:val="Normal"/>
    <w:link w:val="IntenseQuoteChar"/>
    <w:uiPriority w:val="30"/>
    <w:qFormat/>
    <w:rsid w:val="007078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784D"/>
    <w:rPr>
      <w:i/>
      <w:iCs/>
      <w:color w:val="2F5496" w:themeColor="accent1" w:themeShade="BF"/>
    </w:rPr>
  </w:style>
  <w:style w:type="character" w:styleId="IntenseReference">
    <w:name w:val="Intense Reference"/>
    <w:basedOn w:val="DefaultParagraphFont"/>
    <w:uiPriority w:val="32"/>
    <w:qFormat/>
    <w:rsid w:val="0070784D"/>
    <w:rPr>
      <w:b/>
      <w:bCs/>
      <w:smallCaps/>
      <w:color w:val="2F5496" w:themeColor="accent1" w:themeShade="BF"/>
      <w:spacing w:val="5"/>
    </w:rPr>
  </w:style>
  <w:style w:type="table" w:styleId="TableGrid">
    <w:name w:val="Table Grid"/>
    <w:basedOn w:val="TableNormal"/>
    <w:uiPriority w:val="39"/>
    <w:rsid w:val="00707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078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B749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9B3"/>
  </w:style>
  <w:style w:type="paragraph" w:styleId="Footer">
    <w:name w:val="footer"/>
    <w:basedOn w:val="Normal"/>
    <w:link w:val="FooterChar"/>
    <w:uiPriority w:val="99"/>
    <w:unhideWhenUsed/>
    <w:rsid w:val="00B749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59785A2E654D448C41220E7156CFB7"/>
        <w:category>
          <w:name w:val="General"/>
          <w:gallery w:val="placeholder"/>
        </w:category>
        <w:types>
          <w:type w:val="bbPlcHdr"/>
        </w:types>
        <w:behaviors>
          <w:behavior w:val="content"/>
        </w:behaviors>
        <w:guid w:val="{5E76E8BB-526C-4082-A2A8-EE006DFE937D}"/>
      </w:docPartPr>
      <w:docPartBody>
        <w:p w:rsidR="000E66B9" w:rsidRDefault="00286EDC" w:rsidP="00286EDC">
          <w:pPr>
            <w:pStyle w:val="3359785A2E654D448C41220E7156CFB7"/>
          </w:pPr>
          <w:r>
            <w:rPr>
              <w:color w:val="156082" w:themeColor="accent1"/>
            </w:rPr>
            <w:t>[Document title]</w:t>
          </w:r>
        </w:p>
      </w:docPartBody>
    </w:docPart>
    <w:docPart>
      <w:docPartPr>
        <w:name w:val="7D39B841C136426ABCC684FFAABA9F96"/>
        <w:category>
          <w:name w:val="General"/>
          <w:gallery w:val="placeholder"/>
        </w:category>
        <w:types>
          <w:type w:val="bbPlcHdr"/>
        </w:types>
        <w:behaviors>
          <w:behavior w:val="content"/>
        </w:behaviors>
        <w:guid w:val="{9FDB3DE4-1426-417A-A896-7C404E595260}"/>
      </w:docPartPr>
      <w:docPartBody>
        <w:p w:rsidR="000E66B9" w:rsidRDefault="00286EDC" w:rsidP="00286EDC">
          <w:pPr>
            <w:pStyle w:val="7D39B841C136426ABCC684FFAABA9F96"/>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DC"/>
    <w:rsid w:val="000E66B9"/>
    <w:rsid w:val="00286EDC"/>
    <w:rsid w:val="00782B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59785A2E654D448C41220E7156CFB7">
    <w:name w:val="3359785A2E654D448C41220E7156CFB7"/>
    <w:rsid w:val="00286EDC"/>
  </w:style>
  <w:style w:type="paragraph" w:customStyle="1" w:styleId="7D39B841C136426ABCC684FFAABA9F96">
    <w:name w:val="7D39B841C136426ABCC684FFAABA9F96"/>
    <w:rsid w:val="00286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1453</Words>
  <Characters>9300</Characters>
  <Application>Microsoft Office Word</Application>
  <DocSecurity>0</DocSecurity>
  <Lines>290</Lines>
  <Paragraphs>325</Paragraphs>
  <ScaleCrop>false</ScaleCrop>
  <HeadingPairs>
    <vt:vector size="2" baseType="variant">
      <vt:variant>
        <vt:lpstr>Title</vt:lpstr>
      </vt:variant>
      <vt:variant>
        <vt:i4>1</vt:i4>
      </vt:variant>
    </vt:vector>
  </HeadingPairs>
  <TitlesOfParts>
    <vt:vector size="1" baseType="lpstr">
      <vt:lpstr/>
    </vt:vector>
  </TitlesOfParts>
  <Company>Auckland International Airport Limited</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 TRAIN ALTA RULESET</dc:title>
  <dc:subject/>
  <dc:creator>V.01 December 2025</dc:creator>
  <cp:keywords/>
  <dc:description/>
  <cp:lastModifiedBy>Neil Swailes</cp:lastModifiedBy>
  <cp:revision>29</cp:revision>
  <dcterms:created xsi:type="dcterms:W3CDTF">2025-12-31T04:48:00Z</dcterms:created>
  <dcterms:modified xsi:type="dcterms:W3CDTF">2025-12-31T08:27:00Z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abe3da-bef5-46f6-bb25-dab1ba163334_Enabled">
    <vt:lpwstr>true</vt:lpwstr>
  </property>
  <property fmtid="{D5CDD505-2E9C-101B-9397-08002B2CF9AE}" pid="3" name="MSIP_Label_d9abe3da-bef5-46f6-bb25-dab1ba163334_SetDate">
    <vt:lpwstr>2025-12-31T08:02:46Z</vt:lpwstr>
  </property>
  <property fmtid="{D5CDD505-2E9C-101B-9397-08002B2CF9AE}" pid="4" name="MSIP_Label_d9abe3da-bef5-46f6-bb25-dab1ba163334_Method">
    <vt:lpwstr>Standard</vt:lpwstr>
  </property>
  <property fmtid="{D5CDD505-2E9C-101B-9397-08002B2CF9AE}" pid="5" name="MSIP_Label_d9abe3da-bef5-46f6-bb25-dab1ba163334_Name">
    <vt:lpwstr>General</vt:lpwstr>
  </property>
  <property fmtid="{D5CDD505-2E9C-101B-9397-08002B2CF9AE}" pid="6" name="MSIP_Label_d9abe3da-bef5-46f6-bb25-dab1ba163334_SiteId">
    <vt:lpwstr>fd8e0e76-1c5c-4296-a7bb-78b12f4256f4</vt:lpwstr>
  </property>
  <property fmtid="{D5CDD505-2E9C-101B-9397-08002B2CF9AE}" pid="7" name="MSIP_Label_d9abe3da-bef5-46f6-bb25-dab1ba163334_ActionId">
    <vt:lpwstr>30cc1a6c-bea4-471d-857b-04a72bc52ac9</vt:lpwstr>
  </property>
  <property fmtid="{D5CDD505-2E9C-101B-9397-08002B2CF9AE}" pid="8" name="MSIP_Label_d9abe3da-bef5-46f6-bb25-dab1ba163334_ContentBits">
    <vt:lpwstr>0</vt:lpwstr>
  </property>
  <property fmtid="{D5CDD505-2E9C-101B-9397-08002B2CF9AE}" pid="9" name="MSIP_Label_d9abe3da-bef5-46f6-bb25-dab1ba163334_Tag">
    <vt:lpwstr>10, 3, 0, 1</vt:lpwstr>
  </property>
</Properties>
</file>